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6C" w:rsidRPr="00F03C9E" w:rsidRDefault="00F8316C" w:rsidP="00F03C9E">
      <w:pPr>
        <w:pStyle w:val="a9"/>
        <w:rPr>
          <w:rFonts w:ascii="標楷體" w:eastAsia="標楷體" w:hAnsi="標楷體"/>
        </w:rPr>
      </w:pPr>
      <w:r w:rsidRPr="00F03C9E">
        <w:rPr>
          <w:rFonts w:ascii="標楷體" w:eastAsia="標楷體" w:hAnsi="標楷體" w:hint="eastAsia"/>
        </w:rPr>
        <w:t>澎湖縣虎井</w:t>
      </w:r>
      <w:r w:rsidRPr="00F03C9E">
        <w:rPr>
          <w:rFonts w:ascii="標楷體" w:eastAsia="標楷體" w:hAnsi="標楷體"/>
        </w:rPr>
        <w:t>國小</w:t>
      </w:r>
      <w:r w:rsidR="00665EF7" w:rsidRPr="00F03C9E">
        <w:rPr>
          <w:rFonts w:ascii="標楷體" w:eastAsia="標楷體" w:hAnsi="標楷體" w:hint="eastAsia"/>
        </w:rPr>
        <w:t>10</w:t>
      </w:r>
      <w:r w:rsidR="0023029D">
        <w:rPr>
          <w:rFonts w:ascii="標楷體" w:eastAsia="標楷體" w:hAnsi="標楷體" w:hint="eastAsia"/>
        </w:rPr>
        <w:t>8</w:t>
      </w:r>
      <w:r w:rsidR="002C4741" w:rsidRPr="00F03C9E">
        <w:rPr>
          <w:rFonts w:ascii="標楷體" w:eastAsia="標楷體" w:hAnsi="標楷體" w:hint="eastAsia"/>
        </w:rPr>
        <w:t>學年度</w:t>
      </w:r>
      <w:r w:rsidRPr="00F03C9E">
        <w:rPr>
          <w:rFonts w:ascii="標楷體" w:eastAsia="標楷體" w:hAnsi="標楷體"/>
        </w:rPr>
        <w:t>校園「</w:t>
      </w:r>
      <w:r w:rsidRPr="00F03C9E">
        <w:rPr>
          <w:rFonts w:ascii="標楷體" w:eastAsia="標楷體" w:hAnsi="標楷體" w:hint="eastAsia"/>
        </w:rPr>
        <w:t>防制學生藥物濫用</w:t>
      </w:r>
      <w:r w:rsidRPr="00F03C9E">
        <w:rPr>
          <w:rFonts w:ascii="標楷體" w:eastAsia="標楷體" w:hAnsi="標楷體"/>
        </w:rPr>
        <w:t>」實施計畫</w:t>
      </w:r>
    </w:p>
    <w:p w:rsidR="00F8316C" w:rsidRPr="008D1278" w:rsidRDefault="00F8316C" w:rsidP="00F8316C">
      <w:pPr>
        <w:numPr>
          <w:ilvl w:val="0"/>
          <w:numId w:val="1"/>
        </w:numPr>
        <w:spacing w:beforeLines="30" w:before="108" w:afterLines="30" w:after="108" w:line="360" w:lineRule="exact"/>
        <w:jc w:val="both"/>
        <w:rPr>
          <w:rFonts w:ascii="標楷體" w:eastAsia="標楷體" w:hAnsi="標楷體"/>
          <w:b/>
          <w:spacing w:val="8"/>
          <w:kern w:val="0"/>
          <w:sz w:val="28"/>
          <w:szCs w:val="28"/>
        </w:rPr>
      </w:pPr>
      <w:r w:rsidRPr="008D1278">
        <w:rPr>
          <w:rFonts w:ascii="標楷體" w:eastAsia="標楷體" w:hAnsi="標楷體"/>
          <w:b/>
          <w:spacing w:val="8"/>
          <w:kern w:val="0"/>
          <w:sz w:val="28"/>
          <w:szCs w:val="28"/>
        </w:rPr>
        <w:t>依據</w:t>
      </w:r>
      <w:r w:rsidRPr="008D1278">
        <w:rPr>
          <w:rFonts w:ascii="標楷體" w:eastAsia="標楷體" w:hAnsi="標楷體" w:hint="eastAsia"/>
          <w:b/>
          <w:spacing w:val="8"/>
          <w:kern w:val="0"/>
          <w:sz w:val="28"/>
          <w:szCs w:val="28"/>
        </w:rPr>
        <w:t>：</w:t>
      </w:r>
    </w:p>
    <w:p w:rsidR="00463A62" w:rsidRDefault="00463A62" w:rsidP="00463A62">
      <w:pPr>
        <w:spacing w:line="0" w:lineRule="atLeast"/>
        <w:ind w:left="567"/>
        <w:rPr>
          <w:rFonts w:ascii="標楷體" w:eastAsia="標楷體" w:hAnsi="標楷體"/>
          <w:spacing w:val="8"/>
          <w:kern w:val="0"/>
          <w:sz w:val="26"/>
          <w:szCs w:val="26"/>
        </w:rPr>
      </w:pPr>
      <w:r>
        <w:rPr>
          <w:rFonts w:ascii="標楷體" w:eastAsia="標楷體" w:hAnsi="標楷體" w:hint="eastAsia"/>
          <w:spacing w:val="8"/>
          <w:kern w:val="0"/>
          <w:sz w:val="26"/>
          <w:szCs w:val="26"/>
        </w:rPr>
        <w:t>(1)</w:t>
      </w:r>
      <w:r w:rsidR="00F8316C" w:rsidRPr="00463A62">
        <w:rPr>
          <w:rFonts w:ascii="標楷體" w:eastAsia="標楷體" w:hAnsi="標楷體" w:hint="eastAsia"/>
          <w:spacing w:val="8"/>
          <w:kern w:val="0"/>
          <w:sz w:val="26"/>
          <w:szCs w:val="26"/>
        </w:rPr>
        <w:t>行政院106年7月2</w:t>
      </w:r>
      <w:r w:rsidR="00F8316C" w:rsidRPr="00463A62">
        <w:rPr>
          <w:rFonts w:ascii="標楷體" w:eastAsia="標楷體" w:hAnsi="標楷體"/>
          <w:spacing w:val="8"/>
          <w:kern w:val="0"/>
          <w:sz w:val="26"/>
          <w:szCs w:val="26"/>
        </w:rPr>
        <w:t>1</w:t>
      </w:r>
      <w:r w:rsidR="00F8316C" w:rsidRPr="00463A62">
        <w:rPr>
          <w:rFonts w:ascii="標楷體" w:eastAsia="標楷體" w:hAnsi="標楷體" w:hint="eastAsia"/>
          <w:spacing w:val="8"/>
          <w:kern w:val="0"/>
          <w:sz w:val="26"/>
          <w:szCs w:val="26"/>
        </w:rPr>
        <w:t>日院臺法字第106</w:t>
      </w:r>
      <w:r w:rsidR="00F8316C" w:rsidRPr="00463A62">
        <w:rPr>
          <w:rFonts w:ascii="標楷體" w:eastAsia="標楷體" w:hAnsi="標楷體"/>
          <w:spacing w:val="8"/>
          <w:kern w:val="0"/>
          <w:sz w:val="26"/>
          <w:szCs w:val="26"/>
        </w:rPr>
        <w:t>0181586</w:t>
      </w:r>
      <w:r w:rsidR="00F8316C" w:rsidRPr="00463A62">
        <w:rPr>
          <w:rFonts w:ascii="標楷體" w:eastAsia="標楷體" w:hAnsi="標楷體" w:hint="eastAsia"/>
          <w:spacing w:val="8"/>
          <w:kern w:val="0"/>
          <w:sz w:val="26"/>
          <w:szCs w:val="26"/>
        </w:rPr>
        <w:t>號函頒「新世</w:t>
      </w:r>
    </w:p>
    <w:p w:rsidR="00F8316C" w:rsidRPr="00463A62" w:rsidRDefault="00463A62" w:rsidP="00463A62">
      <w:pPr>
        <w:spacing w:line="0" w:lineRule="atLeast"/>
        <w:ind w:left="567"/>
        <w:rPr>
          <w:rFonts w:ascii="標楷體" w:eastAsia="標楷體" w:hAnsi="標楷體"/>
          <w:spacing w:val="8"/>
          <w:kern w:val="0"/>
          <w:sz w:val="26"/>
          <w:szCs w:val="26"/>
        </w:rPr>
      </w:pPr>
      <w:r>
        <w:rPr>
          <w:rFonts w:ascii="標楷體" w:eastAsia="標楷體" w:hAnsi="標楷體" w:hint="eastAsia"/>
          <w:spacing w:val="8"/>
          <w:kern w:val="0"/>
          <w:sz w:val="26"/>
          <w:szCs w:val="26"/>
        </w:rPr>
        <w:t xml:space="preserve">   </w:t>
      </w:r>
      <w:r w:rsidR="00F8316C" w:rsidRPr="00463A62">
        <w:rPr>
          <w:rFonts w:ascii="標楷體" w:eastAsia="標楷體" w:hAnsi="標楷體" w:hint="eastAsia"/>
          <w:spacing w:val="8"/>
          <w:kern w:val="0"/>
          <w:sz w:val="26"/>
          <w:szCs w:val="26"/>
        </w:rPr>
        <w:t>代反毒策略行動綱領」</w:t>
      </w:r>
      <w:r>
        <w:rPr>
          <w:rFonts w:ascii="標楷體" w:eastAsia="標楷體" w:hAnsi="標楷體" w:hint="eastAsia"/>
          <w:spacing w:val="8"/>
          <w:kern w:val="0"/>
          <w:sz w:val="26"/>
          <w:szCs w:val="26"/>
        </w:rPr>
        <w:t>。</w:t>
      </w:r>
    </w:p>
    <w:p w:rsidR="00463A62" w:rsidRDefault="00463A62" w:rsidP="00463A62">
      <w:pPr>
        <w:spacing w:beforeLines="30" w:before="108" w:afterLines="30" w:after="108" w:line="400" w:lineRule="exact"/>
        <w:jc w:val="both"/>
        <w:rPr>
          <w:rFonts w:ascii="標楷體" w:eastAsia="標楷體" w:hAnsi="標楷體"/>
          <w:spacing w:val="8"/>
          <w:kern w:val="0"/>
          <w:sz w:val="26"/>
          <w:szCs w:val="26"/>
        </w:rPr>
      </w:pPr>
      <w:r>
        <w:rPr>
          <w:rFonts w:ascii="標楷體" w:eastAsia="標楷體" w:hAnsi="標楷體" w:hint="eastAsia"/>
          <w:spacing w:val="8"/>
          <w:kern w:val="0"/>
          <w:sz w:val="26"/>
          <w:szCs w:val="26"/>
        </w:rPr>
        <w:t xml:space="preserve">    (2)</w:t>
      </w:r>
      <w:r w:rsidR="00F8316C" w:rsidRPr="008D1278">
        <w:rPr>
          <w:rFonts w:ascii="標楷體" w:eastAsia="標楷體" w:hAnsi="標楷體" w:hint="eastAsia"/>
          <w:spacing w:val="8"/>
          <w:kern w:val="0"/>
          <w:sz w:val="26"/>
          <w:szCs w:val="26"/>
        </w:rPr>
        <w:t>教育</w:t>
      </w:r>
      <w:r w:rsidR="00F8316C" w:rsidRPr="008D1278">
        <w:rPr>
          <w:rFonts w:ascii="標楷體" w:eastAsia="標楷體" w:hAnsi="標楷體"/>
          <w:spacing w:val="8"/>
          <w:kern w:val="0"/>
          <w:sz w:val="26"/>
          <w:szCs w:val="26"/>
        </w:rPr>
        <w:t>部</w:t>
      </w:r>
      <w:r w:rsidR="00F8316C" w:rsidRPr="008D1278">
        <w:rPr>
          <w:rFonts w:ascii="標楷體" w:eastAsia="標楷體" w:hAnsi="標楷體" w:hint="eastAsia"/>
          <w:spacing w:val="8"/>
          <w:kern w:val="0"/>
          <w:sz w:val="26"/>
          <w:szCs w:val="26"/>
        </w:rPr>
        <w:t>106 年12 月29 日臺教學（五）字</w:t>
      </w:r>
      <w:r w:rsidR="00F8316C" w:rsidRPr="008D1278">
        <w:rPr>
          <w:rFonts w:ascii="標楷體" w:eastAsia="標楷體" w:hAnsi="標楷體"/>
          <w:spacing w:val="8"/>
          <w:kern w:val="0"/>
          <w:sz w:val="26"/>
          <w:szCs w:val="26"/>
        </w:rPr>
        <w:t>第</w:t>
      </w:r>
      <w:r w:rsidR="00F8316C" w:rsidRPr="008D1278">
        <w:rPr>
          <w:rFonts w:ascii="標楷體" w:eastAsia="標楷體" w:hAnsi="標楷體" w:hint="eastAsia"/>
          <w:spacing w:val="8"/>
          <w:kern w:val="0"/>
          <w:sz w:val="26"/>
          <w:szCs w:val="26"/>
        </w:rPr>
        <w:t>1060187278B</w:t>
      </w:r>
      <w:r w:rsidR="00F8316C" w:rsidRPr="008D1278">
        <w:rPr>
          <w:rFonts w:ascii="標楷體" w:eastAsia="標楷體" w:hAnsi="標楷體"/>
          <w:spacing w:val="8"/>
          <w:kern w:val="0"/>
          <w:sz w:val="26"/>
          <w:szCs w:val="26"/>
        </w:rPr>
        <w:t>號</w:t>
      </w:r>
    </w:p>
    <w:p w:rsidR="00F8316C" w:rsidRPr="008D1278" w:rsidRDefault="00463A62" w:rsidP="00463A62">
      <w:pPr>
        <w:spacing w:beforeLines="30" w:before="108" w:afterLines="30" w:after="108" w:line="400" w:lineRule="exact"/>
        <w:jc w:val="both"/>
        <w:rPr>
          <w:rFonts w:ascii="標楷體" w:eastAsia="標楷體" w:hAnsi="標楷體"/>
          <w:spacing w:val="8"/>
          <w:kern w:val="0"/>
          <w:sz w:val="26"/>
          <w:szCs w:val="26"/>
        </w:rPr>
      </w:pPr>
      <w:r>
        <w:rPr>
          <w:rFonts w:ascii="標楷體" w:eastAsia="標楷體" w:hAnsi="標楷體" w:hint="eastAsia"/>
          <w:spacing w:val="8"/>
          <w:kern w:val="0"/>
          <w:sz w:val="26"/>
          <w:szCs w:val="26"/>
        </w:rPr>
        <w:t xml:space="preserve">       </w:t>
      </w:r>
      <w:r w:rsidR="00F8316C" w:rsidRPr="008D1278">
        <w:rPr>
          <w:rFonts w:ascii="標楷體" w:eastAsia="標楷體" w:hAnsi="標楷體" w:hint="eastAsia"/>
          <w:spacing w:val="8"/>
          <w:kern w:val="0"/>
          <w:sz w:val="26"/>
          <w:szCs w:val="26"/>
        </w:rPr>
        <w:t>令各級學校特定人員尿液篩檢及輔導作業要點</w:t>
      </w:r>
      <w:r w:rsidR="00F8316C" w:rsidRPr="008D1278">
        <w:rPr>
          <w:rFonts w:ascii="標楷體" w:eastAsia="標楷體" w:hAnsi="標楷體"/>
          <w:spacing w:val="8"/>
          <w:kern w:val="0"/>
          <w:sz w:val="26"/>
          <w:szCs w:val="26"/>
        </w:rPr>
        <w:t>。</w:t>
      </w:r>
    </w:p>
    <w:p w:rsidR="00463A62" w:rsidRDefault="00463A62" w:rsidP="00463A62">
      <w:pPr>
        <w:spacing w:line="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(3)</w:t>
      </w:r>
      <w:r w:rsidR="00F8316C" w:rsidRPr="00463A62">
        <w:rPr>
          <w:rFonts w:ascii="標楷體" w:eastAsia="標楷體" w:hAnsi="標楷體" w:hint="eastAsia"/>
          <w:color w:val="000000"/>
          <w:sz w:val="26"/>
          <w:szCs w:val="26"/>
        </w:rPr>
        <w:t>教育部106年12月29日臺教學(五)字第1060187035B號令訂定</w:t>
      </w:r>
    </w:p>
    <w:p w:rsidR="00F8316C" w:rsidRPr="00463A62" w:rsidRDefault="00463A62" w:rsidP="00463A62">
      <w:pPr>
        <w:spacing w:line="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F8316C" w:rsidRPr="00463A62">
        <w:rPr>
          <w:rFonts w:ascii="標楷體" w:eastAsia="標楷體" w:hAnsi="標楷體" w:hint="eastAsia"/>
          <w:color w:val="000000"/>
          <w:sz w:val="26"/>
          <w:szCs w:val="26"/>
        </w:rPr>
        <w:t>發布「教育單位協助檢警緝毒溯源通報作業要點」</w:t>
      </w:r>
    </w:p>
    <w:p w:rsidR="00463A62" w:rsidRDefault="00463A62" w:rsidP="00463A62">
      <w:pPr>
        <w:spacing w:beforeLines="30" w:before="108" w:afterLines="30" w:after="108" w:line="400" w:lineRule="exact"/>
        <w:jc w:val="both"/>
        <w:rPr>
          <w:rFonts w:ascii="標楷體" w:eastAsia="標楷體" w:hAnsi="標楷體"/>
          <w:spacing w:val="8"/>
          <w:kern w:val="0"/>
          <w:sz w:val="26"/>
          <w:szCs w:val="26"/>
        </w:rPr>
      </w:pPr>
      <w:r>
        <w:rPr>
          <w:rFonts w:ascii="標楷體" w:eastAsia="標楷體" w:hAnsi="標楷體" w:hint="eastAsia"/>
          <w:spacing w:val="8"/>
          <w:kern w:val="0"/>
          <w:sz w:val="26"/>
          <w:szCs w:val="26"/>
        </w:rPr>
        <w:t xml:space="preserve">    (4)</w:t>
      </w:r>
      <w:r w:rsidR="00F8316C" w:rsidRPr="008D1278">
        <w:rPr>
          <w:rFonts w:ascii="標楷體" w:eastAsia="標楷體" w:hAnsi="標楷體" w:hint="eastAsia"/>
          <w:spacing w:val="8"/>
          <w:kern w:val="0"/>
          <w:sz w:val="26"/>
          <w:szCs w:val="26"/>
        </w:rPr>
        <w:t>教育部國民及學前教育署107年1月15日臺教國署學字第</w:t>
      </w:r>
    </w:p>
    <w:p w:rsidR="00F8316C" w:rsidRPr="008D1278" w:rsidRDefault="00463A62" w:rsidP="00463A62">
      <w:pPr>
        <w:spacing w:beforeLines="30" w:before="108" w:afterLines="30" w:after="108" w:line="400" w:lineRule="exact"/>
        <w:jc w:val="both"/>
        <w:rPr>
          <w:rFonts w:ascii="標楷體" w:eastAsia="標楷體" w:hAnsi="標楷體"/>
          <w:spacing w:val="8"/>
          <w:kern w:val="0"/>
          <w:sz w:val="26"/>
          <w:szCs w:val="26"/>
        </w:rPr>
      </w:pPr>
      <w:r>
        <w:rPr>
          <w:rFonts w:ascii="標楷體" w:eastAsia="標楷體" w:hAnsi="標楷體" w:hint="eastAsia"/>
          <w:spacing w:val="8"/>
          <w:kern w:val="0"/>
          <w:sz w:val="26"/>
          <w:szCs w:val="26"/>
        </w:rPr>
        <w:t xml:space="preserve">       </w:t>
      </w:r>
      <w:r w:rsidR="00F8316C" w:rsidRPr="008D1278">
        <w:rPr>
          <w:rFonts w:ascii="標楷體" w:eastAsia="標楷體" w:hAnsi="標楷體" w:hint="eastAsia"/>
          <w:spacing w:val="8"/>
          <w:kern w:val="0"/>
          <w:sz w:val="26"/>
          <w:szCs w:val="26"/>
        </w:rPr>
        <w:t>1070005844號函頒防制學生藥物濫用執行計畫</w:t>
      </w:r>
    </w:p>
    <w:p w:rsidR="00F8316C" w:rsidRPr="008D1278" w:rsidRDefault="00F8316C" w:rsidP="00F8316C">
      <w:pPr>
        <w:numPr>
          <w:ilvl w:val="0"/>
          <w:numId w:val="1"/>
        </w:numPr>
        <w:spacing w:beforeLines="30" w:before="108" w:afterLines="30" w:after="108" w:line="360" w:lineRule="exact"/>
        <w:jc w:val="both"/>
        <w:rPr>
          <w:rFonts w:ascii="標楷體" w:eastAsia="標楷體" w:hAnsi="標楷體"/>
          <w:b/>
          <w:color w:val="000000"/>
          <w:spacing w:val="8"/>
          <w:kern w:val="0"/>
          <w:sz w:val="28"/>
          <w:szCs w:val="28"/>
        </w:rPr>
      </w:pPr>
      <w:r w:rsidRPr="008D1278">
        <w:rPr>
          <w:rFonts w:ascii="標楷體" w:eastAsia="標楷體" w:hAnsi="標楷體" w:hint="eastAsia"/>
          <w:b/>
          <w:spacing w:val="8"/>
          <w:kern w:val="0"/>
          <w:sz w:val="28"/>
          <w:szCs w:val="28"/>
        </w:rPr>
        <w:t>目的：</w:t>
      </w:r>
    </w:p>
    <w:p w:rsidR="00F8316C" w:rsidRPr="008D1278" w:rsidRDefault="00F8316C" w:rsidP="008D1278">
      <w:pPr>
        <w:spacing w:beforeLines="30" w:before="108" w:afterLines="30" w:after="108" w:line="400" w:lineRule="exact"/>
        <w:ind w:leftChars="250" w:left="600" w:firstLineChars="200" w:firstLine="520"/>
        <w:jc w:val="both"/>
        <w:rPr>
          <w:rFonts w:ascii="標楷體" w:eastAsia="標楷體" w:hAnsi="標楷體"/>
          <w:spacing w:val="8"/>
          <w:kern w:val="0"/>
          <w:sz w:val="26"/>
          <w:szCs w:val="26"/>
        </w:rPr>
      </w:pPr>
      <w:r w:rsidRPr="008D1278">
        <w:rPr>
          <w:rFonts w:ascii="標楷體" w:eastAsia="標楷體" w:hAnsi="標楷體" w:hint="eastAsia"/>
          <w:sz w:val="26"/>
          <w:szCs w:val="26"/>
        </w:rPr>
        <w:t>為有效防制學生藥物濫用，將以學生為中心、以學校為基礎，藉由共通的處理原則、共用的專業人力資源及共享的輔導介入活動與措施，由本府端召開專案研商會議，與本縣毒品危害防制中心各分組相互協調合作、教育部與教育部國民及學前教育署、本縣學生校外生活輔導會提供支援，運用專業團隊合作模式投注於高關懷學生的關懷與輔導工作。</w:t>
      </w:r>
    </w:p>
    <w:p w:rsidR="00F8316C" w:rsidRPr="008D1278" w:rsidRDefault="008D1278" w:rsidP="008D1278">
      <w:pPr>
        <w:pStyle w:val="a8"/>
        <w:rPr>
          <w:rFonts w:ascii="標楷體" w:eastAsia="標楷體" w:hAnsi="標楷體"/>
          <w:b/>
          <w:sz w:val="28"/>
          <w:szCs w:val="28"/>
        </w:rPr>
      </w:pPr>
      <w:r w:rsidRPr="008D1278">
        <w:rPr>
          <w:rFonts w:ascii="標楷體" w:eastAsia="標楷體" w:hAnsi="標楷體" w:hint="eastAsia"/>
          <w:b/>
          <w:sz w:val="28"/>
          <w:szCs w:val="28"/>
        </w:rPr>
        <w:t>三、</w:t>
      </w:r>
      <w:r w:rsidR="00F8316C" w:rsidRPr="008D1278">
        <w:rPr>
          <w:rFonts w:ascii="標楷體" w:eastAsia="標楷體" w:hAnsi="標楷體" w:hint="eastAsia"/>
          <w:b/>
          <w:sz w:val="28"/>
          <w:szCs w:val="28"/>
        </w:rPr>
        <w:t>執行作為：</w:t>
      </w:r>
    </w:p>
    <w:p w:rsidR="00F8316C" w:rsidRPr="008D1278" w:rsidRDefault="008D1278" w:rsidP="008D1278">
      <w:pPr>
        <w:pStyle w:val="a8"/>
        <w:rPr>
          <w:rFonts w:ascii="標楷體" w:eastAsia="標楷體" w:hAnsi="標楷體"/>
          <w:b/>
          <w:color w:val="000000"/>
          <w:sz w:val="26"/>
          <w:szCs w:val="26"/>
        </w:rPr>
      </w:pPr>
      <w:r w:rsidRPr="008D1278">
        <w:rPr>
          <w:rFonts w:ascii="標楷體" w:eastAsia="標楷體" w:hAnsi="標楷體" w:hint="eastAsia"/>
          <w:b/>
          <w:color w:val="000000"/>
          <w:sz w:val="26"/>
          <w:szCs w:val="26"/>
        </w:rPr>
        <w:t>一</w:t>
      </w:r>
      <w:r w:rsidRPr="008D1278">
        <w:rPr>
          <w:rFonts w:ascii="標楷體" w:eastAsia="標楷體" w:hAnsi="標楷體"/>
          <w:b/>
          <w:sz w:val="26"/>
          <w:szCs w:val="26"/>
        </w:rPr>
        <w:t>．</w:t>
      </w:r>
      <w:r w:rsidR="00F8316C" w:rsidRPr="008D1278">
        <w:rPr>
          <w:rFonts w:ascii="標楷體" w:eastAsia="標楷體" w:hAnsi="標楷體"/>
          <w:b/>
          <w:color w:val="000000"/>
          <w:sz w:val="26"/>
          <w:szCs w:val="26"/>
        </w:rPr>
        <w:t>全面教育宣導：</w:t>
      </w:r>
    </w:p>
    <w:p w:rsidR="008D1278" w:rsidRPr="008D1278" w:rsidRDefault="00F8316C" w:rsidP="008D1278">
      <w:pPr>
        <w:pStyle w:val="a8"/>
        <w:rPr>
          <w:rFonts w:ascii="標楷體" w:eastAsia="標楷體" w:hAnsi="標楷體"/>
          <w:sz w:val="26"/>
          <w:szCs w:val="26"/>
        </w:rPr>
      </w:pPr>
      <w:r w:rsidRPr="008D1278">
        <w:rPr>
          <w:rFonts w:ascii="標楷體" w:eastAsia="標楷體" w:hAnsi="標楷體"/>
          <w:sz w:val="26"/>
          <w:szCs w:val="26"/>
        </w:rPr>
        <w:t>(一)、 加強學生「認識藥物」、「防制濫用藥物」、「認識煙害」及「預防愛滋病」等相關  課程之教學，並對酗酒、嚼食檳榔之害處，廣為宣教</w:t>
      </w:r>
    </w:p>
    <w:p w:rsidR="00E4046E" w:rsidRPr="008D1278" w:rsidRDefault="00F8316C" w:rsidP="008D1278">
      <w:pPr>
        <w:pStyle w:val="a8"/>
        <w:rPr>
          <w:rFonts w:ascii="標楷體" w:eastAsia="標楷體" w:hAnsi="標楷體"/>
          <w:sz w:val="26"/>
          <w:szCs w:val="26"/>
        </w:rPr>
      </w:pPr>
      <w:r w:rsidRPr="008D1278">
        <w:rPr>
          <w:rFonts w:ascii="標楷體" w:eastAsia="標楷體" w:hAnsi="標楷體"/>
          <w:sz w:val="26"/>
          <w:szCs w:val="26"/>
        </w:rPr>
        <w:t>(二)、 轉發之「防制濫用藥物、拒煙、預防愛滋病」等教育宣傳資料，做為隨機教育題材。</w:t>
      </w:r>
    </w:p>
    <w:p w:rsidR="00F8316C" w:rsidRPr="008D1278" w:rsidRDefault="00F8316C" w:rsidP="008D1278">
      <w:pPr>
        <w:pStyle w:val="a8"/>
        <w:rPr>
          <w:rFonts w:ascii="標楷體" w:eastAsia="標楷體" w:hAnsi="標楷體"/>
          <w:sz w:val="26"/>
          <w:szCs w:val="26"/>
        </w:rPr>
      </w:pPr>
      <w:r w:rsidRPr="008D1278">
        <w:rPr>
          <w:rFonts w:ascii="標楷體" w:eastAsia="標楷體" w:hAnsi="標楷體"/>
          <w:sz w:val="26"/>
          <w:szCs w:val="26"/>
        </w:rPr>
        <w:t>(三)、 整媒體報導吸毒案例成冊，提供老師、家長及學生對毒品之知能。</w:t>
      </w:r>
    </w:p>
    <w:p w:rsidR="00E4046E" w:rsidRPr="008D1278" w:rsidRDefault="00F8316C" w:rsidP="008D1278">
      <w:pPr>
        <w:pStyle w:val="a8"/>
        <w:rPr>
          <w:rFonts w:ascii="標楷體" w:eastAsia="標楷體" w:hAnsi="標楷體"/>
          <w:sz w:val="26"/>
          <w:szCs w:val="26"/>
        </w:rPr>
      </w:pPr>
      <w:r w:rsidRPr="008D1278">
        <w:rPr>
          <w:rFonts w:ascii="標楷體" w:eastAsia="標楷體" w:hAnsi="標楷體"/>
          <w:sz w:val="26"/>
          <w:szCs w:val="26"/>
        </w:rPr>
        <w:t>(四)、 辦</w:t>
      </w:r>
      <w:r w:rsidR="00E4046E" w:rsidRPr="008D1278">
        <w:rPr>
          <w:rFonts w:ascii="標楷體" w:eastAsia="標楷體" w:hAnsi="標楷體"/>
          <w:sz w:val="26"/>
          <w:szCs w:val="26"/>
        </w:rPr>
        <w:t>理各項宣教活動：如</w:t>
      </w:r>
      <w:r w:rsidRPr="008D1278">
        <w:rPr>
          <w:rFonts w:ascii="標楷體" w:eastAsia="標楷體" w:hAnsi="標楷體"/>
          <w:sz w:val="26"/>
          <w:szCs w:val="26"/>
        </w:rPr>
        <w:t>書法、繪畫等活動或競賽，以提高宣教效果。</w:t>
      </w:r>
    </w:p>
    <w:p w:rsidR="00E4046E" w:rsidRPr="008D1278" w:rsidRDefault="00F8316C" w:rsidP="008D1278">
      <w:pPr>
        <w:pStyle w:val="a8"/>
        <w:rPr>
          <w:rFonts w:ascii="標楷體" w:eastAsia="標楷體" w:hAnsi="標楷體"/>
          <w:sz w:val="26"/>
          <w:szCs w:val="26"/>
        </w:rPr>
      </w:pPr>
      <w:r w:rsidRPr="008D1278">
        <w:rPr>
          <w:rFonts w:ascii="標楷體" w:eastAsia="標楷體" w:hAnsi="標楷體"/>
          <w:sz w:val="26"/>
          <w:szCs w:val="26"/>
        </w:rPr>
        <w:t>(五)、 每年定期做「藥物濫用防制宣導」、「愛滋病防治宣導」，除辦理相關宣教及競賽活動外，並不定期抽測對毒品危害認知程度。</w:t>
      </w:r>
    </w:p>
    <w:p w:rsidR="00F8316C" w:rsidRPr="008D1278" w:rsidRDefault="00F8316C" w:rsidP="008D1278">
      <w:pPr>
        <w:pStyle w:val="a8"/>
        <w:rPr>
          <w:rFonts w:ascii="標楷體" w:eastAsia="標楷體" w:hAnsi="標楷體"/>
          <w:sz w:val="26"/>
          <w:szCs w:val="26"/>
        </w:rPr>
      </w:pPr>
      <w:r w:rsidRPr="008D1278">
        <w:rPr>
          <w:rFonts w:ascii="標楷體" w:eastAsia="標楷體" w:hAnsi="標楷體"/>
          <w:sz w:val="26"/>
          <w:szCs w:val="26"/>
        </w:rPr>
        <w:t>(六)、 加強蒐集：吸毒、吸菸、愛滋病暨拒酗酒、拒嚼檳榔有關實例，利用週會、班會等時機，以二、三分鐘時間實施隨機教學，以增加教育功</w:t>
      </w:r>
      <w:r w:rsidRPr="008D1278">
        <w:rPr>
          <w:rFonts w:ascii="標楷體" w:eastAsia="標楷體" w:hAnsi="標楷體"/>
          <w:sz w:val="26"/>
          <w:szCs w:val="26"/>
        </w:rPr>
        <w:lastRenderedPageBreak/>
        <w:t>效。</w:t>
      </w:r>
    </w:p>
    <w:p w:rsidR="00F8316C" w:rsidRPr="008D1278" w:rsidRDefault="00F8316C" w:rsidP="008D1278">
      <w:pPr>
        <w:pStyle w:val="a8"/>
        <w:rPr>
          <w:rFonts w:ascii="標楷體" w:eastAsia="標楷體" w:hAnsi="標楷體"/>
          <w:sz w:val="26"/>
          <w:szCs w:val="26"/>
        </w:rPr>
      </w:pPr>
      <w:r w:rsidRPr="008D1278">
        <w:rPr>
          <w:rFonts w:ascii="標楷體" w:eastAsia="標楷體" w:hAnsi="標楷體"/>
          <w:sz w:val="26"/>
          <w:szCs w:val="26"/>
        </w:rPr>
        <w:t>(七)、 配合校外會實施反毒法律講演，以加強學生對煙毒法律之認識。</w:t>
      </w:r>
    </w:p>
    <w:p w:rsidR="00F8316C" w:rsidRPr="008D1278" w:rsidRDefault="00F8316C" w:rsidP="008D1278">
      <w:pPr>
        <w:pStyle w:val="a8"/>
        <w:rPr>
          <w:rFonts w:ascii="標楷體" w:eastAsia="標楷體" w:hAnsi="標楷體"/>
          <w:b/>
          <w:sz w:val="26"/>
          <w:szCs w:val="26"/>
        </w:rPr>
      </w:pPr>
      <w:r w:rsidRPr="008D1278">
        <w:rPr>
          <w:rFonts w:ascii="標楷體" w:eastAsia="標楷體" w:hAnsi="標楷體"/>
          <w:b/>
          <w:sz w:val="26"/>
          <w:szCs w:val="26"/>
        </w:rPr>
        <w:t>二．有效徹底清查：</w:t>
      </w:r>
    </w:p>
    <w:p w:rsidR="00F8316C" w:rsidRPr="008D1278" w:rsidRDefault="00F8316C" w:rsidP="008D1278">
      <w:pPr>
        <w:pStyle w:val="a8"/>
        <w:rPr>
          <w:rFonts w:ascii="標楷體" w:eastAsia="標楷體" w:hAnsi="標楷體"/>
          <w:sz w:val="26"/>
          <w:szCs w:val="26"/>
        </w:rPr>
      </w:pPr>
      <w:r w:rsidRPr="008D1278">
        <w:rPr>
          <w:rFonts w:ascii="標楷體" w:eastAsia="標楷體" w:hAnsi="標楷體"/>
          <w:sz w:val="26"/>
          <w:szCs w:val="26"/>
        </w:rPr>
        <w:t>(一)、 觀察：本校所有教師、訓輔人員，應主動連繫學生家長，經常關心學生之上課情形，生活作息及作為，從觀查中發現其精神行為是否異常，有無濫用藥物或吸毒情事之徵候，以便    及早預防與輔導處理。</w:t>
      </w:r>
    </w:p>
    <w:p w:rsidR="00E4046E" w:rsidRPr="008D1278" w:rsidRDefault="00F8316C" w:rsidP="008D1278">
      <w:pPr>
        <w:pStyle w:val="a8"/>
        <w:rPr>
          <w:rFonts w:ascii="標楷體" w:eastAsia="標楷體" w:hAnsi="標楷體"/>
          <w:sz w:val="26"/>
          <w:szCs w:val="26"/>
        </w:rPr>
      </w:pPr>
      <w:r w:rsidRPr="008D1278">
        <w:rPr>
          <w:rFonts w:ascii="標楷體" w:eastAsia="標楷體" w:hAnsi="標楷體"/>
          <w:sz w:val="26"/>
          <w:szCs w:val="26"/>
        </w:rPr>
        <w:t>(二)、 訪談：透過導師、認輔教師、訓輔人員對學生做深度晤談，提供同儕是否有接觸毒品之訊息。</w:t>
      </w:r>
    </w:p>
    <w:p w:rsidR="00E4046E" w:rsidRPr="008D1278" w:rsidRDefault="00E4046E" w:rsidP="008D1278">
      <w:pPr>
        <w:pStyle w:val="a8"/>
        <w:rPr>
          <w:rFonts w:ascii="標楷體" w:eastAsia="標楷體" w:hAnsi="標楷體" w:cs="Times New Roman"/>
          <w:sz w:val="26"/>
          <w:szCs w:val="26"/>
        </w:rPr>
      </w:pPr>
      <w:r w:rsidRPr="008D1278">
        <w:rPr>
          <w:rFonts w:ascii="標楷體" w:eastAsia="標楷體" w:hAnsi="標楷體" w:cs="Times New Roman"/>
          <w:sz w:val="26"/>
          <w:szCs w:val="26"/>
        </w:rPr>
        <w:t>(三)、 違禁品之檢查。</w:t>
      </w:r>
    </w:p>
    <w:p w:rsidR="00E4046E" w:rsidRPr="008D1278" w:rsidRDefault="00E4046E" w:rsidP="008D1278">
      <w:pPr>
        <w:pStyle w:val="a8"/>
        <w:rPr>
          <w:rFonts w:ascii="標楷體" w:eastAsia="標楷體" w:hAnsi="標楷體" w:cs="Times New Roman"/>
          <w:b/>
          <w:sz w:val="26"/>
          <w:szCs w:val="26"/>
        </w:rPr>
      </w:pPr>
      <w:r w:rsidRPr="008D1278">
        <w:rPr>
          <w:rFonts w:ascii="標楷體" w:eastAsia="標楷體" w:hAnsi="標楷體" w:cs="Times New Roman"/>
          <w:b/>
          <w:sz w:val="26"/>
          <w:szCs w:val="26"/>
        </w:rPr>
        <w:t>三</w:t>
      </w:r>
      <w:r w:rsidR="008D1278" w:rsidRPr="008D1278">
        <w:rPr>
          <w:rFonts w:ascii="標楷體" w:eastAsia="標楷體" w:hAnsi="標楷體"/>
          <w:b/>
          <w:sz w:val="26"/>
          <w:szCs w:val="26"/>
        </w:rPr>
        <w:t>．</w:t>
      </w:r>
      <w:r w:rsidRPr="008D1278">
        <w:rPr>
          <w:rFonts w:ascii="標楷體" w:eastAsia="標楷體" w:hAnsi="標楷體" w:cs="Times New Roman"/>
          <w:b/>
          <w:sz w:val="26"/>
          <w:szCs w:val="26"/>
        </w:rPr>
        <w:t>實施尿液篩檢</w:t>
      </w:r>
      <w:r w:rsidR="008D1278">
        <w:rPr>
          <w:rFonts w:ascii="標楷體" w:eastAsia="標楷體" w:hAnsi="標楷體" w:cs="Times New Roman" w:hint="eastAsia"/>
          <w:b/>
          <w:sz w:val="26"/>
          <w:szCs w:val="26"/>
        </w:rPr>
        <w:t>：</w:t>
      </w:r>
    </w:p>
    <w:p w:rsidR="00E4046E" w:rsidRPr="008D1278" w:rsidRDefault="00E4046E" w:rsidP="008D1278">
      <w:pPr>
        <w:pStyle w:val="a8"/>
        <w:rPr>
          <w:rFonts w:ascii="標楷體" w:eastAsia="標楷體" w:hAnsi="標楷體" w:cs="Times New Roman"/>
          <w:sz w:val="26"/>
          <w:szCs w:val="26"/>
        </w:rPr>
      </w:pPr>
      <w:r w:rsidRPr="008D1278">
        <w:rPr>
          <w:rFonts w:ascii="標楷體" w:eastAsia="標楷體" w:hAnsi="標楷體" w:cs="Times New Roman"/>
          <w:sz w:val="26"/>
          <w:szCs w:val="26"/>
        </w:rPr>
        <w:t>(一)、 每月定期由健康中心辦理尿液篩檢。</w:t>
      </w:r>
    </w:p>
    <w:p w:rsidR="00E4046E" w:rsidRPr="008D1278" w:rsidRDefault="00E4046E" w:rsidP="008D1278">
      <w:pPr>
        <w:pStyle w:val="a8"/>
        <w:rPr>
          <w:rFonts w:ascii="標楷體" w:eastAsia="標楷體" w:hAnsi="標楷體" w:cs="Times New Roman"/>
          <w:sz w:val="26"/>
          <w:szCs w:val="26"/>
        </w:rPr>
      </w:pPr>
      <w:r w:rsidRPr="008D1278">
        <w:rPr>
          <w:rFonts w:ascii="標楷體" w:eastAsia="標楷體" w:hAnsi="標楷體" w:cs="Times New Roman"/>
          <w:sz w:val="26"/>
          <w:szCs w:val="26"/>
        </w:rPr>
        <w:t>(二)、 發現有疑似接觸安非他命、海洛因學生、為清除疑慮，可先自行以簡易劑檢測，檢驗時應注意技巧，顧及學生自尊，如發現疑似情形可向校外會報備後，將其尿液送至承檢單位檢驗，或由校外會安排到校篩檢。</w:t>
      </w:r>
    </w:p>
    <w:p w:rsidR="00E4046E" w:rsidRPr="008D1278" w:rsidRDefault="00E4046E" w:rsidP="008D1278">
      <w:pPr>
        <w:pStyle w:val="a8"/>
        <w:rPr>
          <w:rFonts w:ascii="標楷體" w:eastAsia="標楷體" w:hAnsi="標楷體" w:cs="Times New Roman"/>
          <w:b/>
          <w:sz w:val="26"/>
          <w:szCs w:val="26"/>
        </w:rPr>
      </w:pPr>
      <w:r w:rsidRPr="008D1278">
        <w:rPr>
          <w:rFonts w:ascii="標楷體" w:eastAsia="標楷體" w:hAnsi="標楷體" w:cs="Times New Roman"/>
          <w:b/>
          <w:sz w:val="26"/>
          <w:szCs w:val="26"/>
        </w:rPr>
        <w:t>四</w:t>
      </w:r>
      <w:r w:rsidR="008D1278" w:rsidRPr="008D1278">
        <w:rPr>
          <w:rFonts w:ascii="標楷體" w:eastAsia="標楷體" w:hAnsi="標楷體"/>
          <w:b/>
          <w:sz w:val="26"/>
          <w:szCs w:val="26"/>
        </w:rPr>
        <w:t>．</w:t>
      </w:r>
      <w:r w:rsidRPr="008D1278">
        <w:rPr>
          <w:rFonts w:ascii="標楷體" w:eastAsia="標楷體" w:hAnsi="標楷體" w:cs="Times New Roman"/>
          <w:b/>
          <w:sz w:val="26"/>
          <w:szCs w:val="26"/>
        </w:rPr>
        <w:t>追蹤輔導戒除：</w:t>
      </w:r>
    </w:p>
    <w:p w:rsidR="00E4046E" w:rsidRPr="008D1278" w:rsidRDefault="00E4046E" w:rsidP="008D1278">
      <w:pPr>
        <w:pStyle w:val="a8"/>
        <w:rPr>
          <w:rFonts w:ascii="標楷體" w:eastAsia="標楷體" w:hAnsi="標楷體" w:cs="Times New Roman"/>
          <w:sz w:val="26"/>
          <w:szCs w:val="26"/>
        </w:rPr>
      </w:pPr>
      <w:r w:rsidRPr="008D1278">
        <w:rPr>
          <w:rFonts w:ascii="標楷體" w:eastAsia="標楷體" w:hAnsi="標楷體" w:cs="Times New Roman"/>
          <w:sz w:val="26"/>
          <w:szCs w:val="26"/>
        </w:rPr>
        <w:t>(一)、 凡經承檢單位尿液篩檢複驗確認，由訓導處組成</w:t>
      </w:r>
      <w:r w:rsidRPr="00E0502B">
        <w:rPr>
          <w:rFonts w:ascii="標楷體" w:eastAsia="標楷體" w:hAnsi="標楷體" w:cs="Times New Roman"/>
          <w:b/>
          <w:sz w:val="26"/>
          <w:szCs w:val="26"/>
        </w:rPr>
        <w:t>春暉小組</w:t>
      </w:r>
      <w:r w:rsidRPr="008D1278">
        <w:rPr>
          <w:rFonts w:ascii="標楷體" w:eastAsia="標楷體" w:hAnsi="標楷體" w:cs="Times New Roman"/>
          <w:sz w:val="26"/>
          <w:szCs w:val="26"/>
        </w:rPr>
        <w:t>加以輔導戒除。</w:t>
      </w:r>
    </w:p>
    <w:p w:rsidR="00E4046E" w:rsidRPr="008D1278" w:rsidRDefault="00E4046E" w:rsidP="008D1278">
      <w:pPr>
        <w:pStyle w:val="a8"/>
        <w:rPr>
          <w:rFonts w:ascii="標楷體" w:eastAsia="標楷體" w:hAnsi="標楷體" w:cs="Times New Roman"/>
          <w:sz w:val="26"/>
          <w:szCs w:val="26"/>
        </w:rPr>
      </w:pPr>
      <w:r w:rsidRPr="008D1278">
        <w:rPr>
          <w:rFonts w:ascii="標楷體" w:eastAsia="標楷體" w:hAnsi="標楷體" w:cs="Times New Roman"/>
          <w:sz w:val="26"/>
          <w:szCs w:val="26"/>
        </w:rPr>
        <w:t>(二)、 學校對於春暉小組輔導中之個案，若須轉介輔導，如須治療或諮商者，由輔導室協調相關勒戒單位建立轉介輔導。</w:t>
      </w:r>
    </w:p>
    <w:p w:rsidR="00E4046E" w:rsidRPr="008D1278" w:rsidRDefault="00E4046E" w:rsidP="008D1278">
      <w:pPr>
        <w:pStyle w:val="a8"/>
        <w:rPr>
          <w:rFonts w:ascii="標楷體" w:eastAsia="標楷體" w:hAnsi="標楷體" w:cs="Times New Roman"/>
          <w:sz w:val="26"/>
          <w:szCs w:val="26"/>
        </w:rPr>
      </w:pPr>
      <w:r w:rsidRPr="008D1278">
        <w:rPr>
          <w:rFonts w:ascii="標楷體" w:eastAsia="標楷體" w:hAnsi="標楷體" w:cs="Times New Roman"/>
          <w:sz w:val="26"/>
          <w:szCs w:val="26"/>
        </w:rPr>
        <w:t>(三)、 學校對於春暉小組輔導中之個案依輔導流程，隨時觀察其行為，訪談與家長連繫，並將個案動態記載於資料內。</w:t>
      </w:r>
    </w:p>
    <w:p w:rsidR="00E4046E" w:rsidRPr="008D1278" w:rsidRDefault="008D1278" w:rsidP="008D1278">
      <w:pPr>
        <w:pStyle w:val="a8"/>
        <w:rPr>
          <w:rFonts w:ascii="標楷體" w:eastAsia="標楷體" w:hAnsi="標楷體" w:cs="Times New Roman"/>
          <w:b/>
          <w:color w:val="000000"/>
          <w:sz w:val="26"/>
          <w:szCs w:val="26"/>
        </w:rPr>
      </w:pPr>
      <w:r w:rsidRPr="008D1278">
        <w:rPr>
          <w:rFonts w:ascii="標楷體" w:eastAsia="標楷體" w:hAnsi="標楷體" w:cs="Times New Roman" w:hint="eastAsia"/>
          <w:b/>
          <w:color w:val="000000"/>
          <w:sz w:val="26"/>
          <w:szCs w:val="26"/>
        </w:rPr>
        <w:t>五</w:t>
      </w:r>
      <w:r w:rsidR="00E4046E" w:rsidRPr="008D1278">
        <w:rPr>
          <w:rFonts w:ascii="標楷體" w:eastAsia="標楷體" w:hAnsi="標楷體" w:cs="Times New Roman"/>
          <w:b/>
          <w:color w:val="000000"/>
          <w:sz w:val="26"/>
          <w:szCs w:val="26"/>
        </w:rPr>
        <w:t>．一般規定</w:t>
      </w:r>
      <w:r>
        <w:rPr>
          <w:rFonts w:ascii="標楷體" w:eastAsia="標楷體" w:hAnsi="標楷體" w:cs="Times New Roman" w:hint="eastAsia"/>
          <w:b/>
          <w:color w:val="000000"/>
          <w:sz w:val="26"/>
          <w:szCs w:val="26"/>
        </w:rPr>
        <w:t>：</w:t>
      </w:r>
    </w:p>
    <w:p w:rsidR="00E4046E" w:rsidRPr="008D1278" w:rsidRDefault="00E4046E" w:rsidP="008D1278">
      <w:pPr>
        <w:pStyle w:val="a8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D1278">
        <w:rPr>
          <w:rFonts w:ascii="標楷體" w:eastAsia="標楷體" w:hAnsi="標楷體" w:cs="Times New Roman"/>
          <w:color w:val="000000"/>
          <w:sz w:val="26"/>
          <w:szCs w:val="26"/>
        </w:rPr>
        <w:t>(一)、各導師、訓輔人員需習得學生接觸安非他命或海洛因毒品的徵候常識，儘早發現學生困擾，協助學生免受毒害。</w:t>
      </w:r>
    </w:p>
    <w:p w:rsidR="00E4046E" w:rsidRPr="008D1278" w:rsidRDefault="00E4046E" w:rsidP="008D1278">
      <w:pPr>
        <w:pStyle w:val="a8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D1278">
        <w:rPr>
          <w:rFonts w:ascii="標楷體" w:eastAsia="標楷體" w:hAnsi="標楷體" w:cs="Times New Roman"/>
          <w:color w:val="000000"/>
          <w:sz w:val="26"/>
          <w:szCs w:val="26"/>
        </w:rPr>
        <w:t>(二)、各級任老師需作隨機教育，宣導有關濫用藥物、安非他命、嗎啡、海洛因等，吸菸、酗酒、檳榔等危害，培養學生健康心理，使人人皆能設防，遠離危害。</w:t>
      </w:r>
    </w:p>
    <w:p w:rsidR="00E4046E" w:rsidRPr="008D1278" w:rsidRDefault="00E4046E" w:rsidP="008D1278">
      <w:pPr>
        <w:pStyle w:val="a8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D1278">
        <w:rPr>
          <w:rFonts w:ascii="標楷體" w:eastAsia="標楷體" w:hAnsi="標楷體" w:cs="Times New Roman"/>
          <w:color w:val="000000"/>
          <w:sz w:val="26"/>
          <w:szCs w:val="26"/>
        </w:rPr>
        <w:t>(三)、「春暉專案」推動小組須不定期召開研討會議，研討防制學生濫用藥物，消除菸害，預防愛滋病等宣教執行事宜，與春暉小組輔導成果，作成紀錄備查。</w:t>
      </w:r>
    </w:p>
    <w:p w:rsidR="00E4046E" w:rsidRPr="008D1278" w:rsidRDefault="00E4046E" w:rsidP="008D1278">
      <w:pPr>
        <w:pStyle w:val="a8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D1278">
        <w:rPr>
          <w:rFonts w:ascii="標楷體" w:eastAsia="標楷體" w:hAnsi="標楷體" w:cs="Times New Roman"/>
          <w:color w:val="000000"/>
          <w:sz w:val="26"/>
          <w:szCs w:val="26"/>
        </w:rPr>
        <w:t>(四)、對尿液篩檢工作，需全力配合，使篩檢工作順利執行。</w:t>
      </w:r>
    </w:p>
    <w:p w:rsidR="00E4046E" w:rsidRPr="008D1278" w:rsidRDefault="00E4046E" w:rsidP="008D1278">
      <w:pPr>
        <w:pStyle w:val="a8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D1278">
        <w:rPr>
          <w:rFonts w:ascii="標楷體" w:eastAsia="標楷體" w:hAnsi="標楷體" w:cs="Times New Roman"/>
          <w:color w:val="000000"/>
          <w:sz w:val="26"/>
          <w:szCs w:val="26"/>
        </w:rPr>
        <w:t>(五)、加強認輔工作，對虞犯學生實施追蹤輔導。</w:t>
      </w:r>
    </w:p>
    <w:p w:rsidR="00E4046E" w:rsidRPr="008D1278" w:rsidRDefault="008D1278" w:rsidP="008D1278">
      <w:pPr>
        <w:pStyle w:val="a8"/>
        <w:rPr>
          <w:rFonts w:ascii="標楷體" w:eastAsia="標楷體" w:hAnsi="標楷體" w:cs="Times New Roman"/>
          <w:b/>
          <w:color w:val="000000"/>
          <w:sz w:val="26"/>
          <w:szCs w:val="26"/>
        </w:rPr>
      </w:pPr>
      <w:r w:rsidRPr="008D1278">
        <w:rPr>
          <w:rFonts w:ascii="標楷體" w:eastAsia="標楷體" w:hAnsi="標楷體" w:cs="Times New Roman" w:hint="eastAsia"/>
          <w:b/>
          <w:color w:val="000000"/>
          <w:sz w:val="26"/>
          <w:szCs w:val="26"/>
        </w:rPr>
        <w:t>六</w:t>
      </w:r>
      <w:r w:rsidR="00E4046E" w:rsidRPr="008D1278">
        <w:rPr>
          <w:rFonts w:ascii="標楷體" w:eastAsia="標楷體" w:hAnsi="標楷體" w:cs="Times New Roman"/>
          <w:b/>
          <w:color w:val="000000"/>
          <w:sz w:val="26"/>
          <w:szCs w:val="26"/>
        </w:rPr>
        <w:t>．本校「春暉專案」推動小組人員編組職掌表如附表。</w:t>
      </w:r>
    </w:p>
    <w:p w:rsidR="00E4046E" w:rsidRPr="008D1278" w:rsidRDefault="008D1278" w:rsidP="008D1278">
      <w:pPr>
        <w:pStyle w:val="a8"/>
        <w:rPr>
          <w:rFonts w:ascii="標楷體" w:eastAsia="標楷體" w:hAnsi="標楷體" w:cs="Times New Roman"/>
          <w:b/>
          <w:color w:val="000000"/>
          <w:sz w:val="26"/>
          <w:szCs w:val="26"/>
        </w:rPr>
      </w:pPr>
      <w:r w:rsidRPr="008D1278">
        <w:rPr>
          <w:rFonts w:ascii="標楷體" w:eastAsia="標楷體" w:hAnsi="標楷體" w:cs="Times New Roman" w:hint="eastAsia"/>
          <w:b/>
          <w:color w:val="000000"/>
          <w:sz w:val="26"/>
          <w:szCs w:val="26"/>
        </w:rPr>
        <w:t>七</w:t>
      </w:r>
      <w:r w:rsidR="00E4046E" w:rsidRPr="008D1278">
        <w:rPr>
          <w:rFonts w:ascii="標楷體" w:eastAsia="標楷體" w:hAnsi="標楷體" w:cs="Times New Roman"/>
          <w:b/>
          <w:color w:val="000000"/>
          <w:sz w:val="26"/>
          <w:szCs w:val="26"/>
        </w:rPr>
        <w:t>．本計畫承校長核可後實施，如有未盡事宜，得隨時增修訂正。</w:t>
      </w:r>
    </w:p>
    <w:p w:rsidR="00F8316C" w:rsidRPr="00F8316C" w:rsidRDefault="00F8316C" w:rsidP="00F8316C">
      <w:pPr>
        <w:widowControl/>
        <w:rPr>
          <w:rFonts w:ascii="新細明體" w:eastAsia="新細明體" w:hAnsi="新細明體" w:cs="新細明體"/>
          <w:b/>
          <w:kern w:val="0"/>
          <w:sz w:val="28"/>
          <w:szCs w:val="28"/>
        </w:rPr>
      </w:pPr>
    </w:p>
    <w:p w:rsidR="00F8316C" w:rsidRDefault="00F8316C" w:rsidP="00F8316C">
      <w:pPr>
        <w:widowControl/>
        <w:spacing w:line="380" w:lineRule="atLeast"/>
        <w:ind w:left="60" w:right="60" w:firstLine="3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8316C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</w:t>
      </w:r>
    </w:p>
    <w:p w:rsidR="00F8316C" w:rsidRPr="00F8316C" w:rsidRDefault="00F8316C" w:rsidP="00E4046E">
      <w:pPr>
        <w:widowControl/>
        <w:spacing w:line="380" w:lineRule="atLeast"/>
        <w:ind w:right="60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tbl>
      <w:tblPr>
        <w:tblW w:w="921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701"/>
        <w:gridCol w:w="4492"/>
        <w:gridCol w:w="1036"/>
      </w:tblGrid>
      <w:tr w:rsidR="00F8316C" w:rsidRPr="00F8316C" w:rsidTr="008D1278">
        <w:trPr>
          <w:trHeight w:val="240"/>
        </w:trPr>
        <w:tc>
          <w:tcPr>
            <w:tcW w:w="92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E4046E" w:rsidP="00E4046E">
            <w:pPr>
              <w:widowControl/>
              <w:spacing w:line="380" w:lineRule="atLeast"/>
              <w:ind w:left="60" w:right="60"/>
              <w:jc w:val="both"/>
              <w:rPr>
                <w:rFonts w:ascii="新細明體" w:eastAsia="新細明體" w:hAnsi="新細明體" w:cs="新細明體"/>
                <w:b/>
                <w:kern w:val="0"/>
                <w:sz w:val="32"/>
                <w:szCs w:val="32"/>
              </w:rPr>
            </w:pPr>
            <w:r w:rsidRPr="008D127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lastRenderedPageBreak/>
              <w:t>澎湖縣虎井</w:t>
            </w:r>
            <w:r w:rsidR="00F8316C" w:rsidRPr="00F8316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國小執行校園「春暉專案」推動小組人員編組職掌表</w:t>
            </w:r>
          </w:p>
        </w:tc>
      </w:tr>
      <w:tr w:rsidR="00F8316C" w:rsidRPr="00F8316C" w:rsidTr="002C4741">
        <w:trPr>
          <w:trHeight w:val="240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擔任職務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職 稱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編 組 職 掌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備 考</w:t>
            </w:r>
          </w:p>
        </w:tc>
      </w:tr>
      <w:tr w:rsidR="00F8316C" w:rsidRPr="00F8316C" w:rsidTr="002C4741">
        <w:trPr>
          <w:trHeight w:val="240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主任委員</w:t>
            </w:r>
            <w:r w:rsidR="002C474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 w:rsidR="002C4741"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校 長</w:t>
            </w:r>
            <w:r w:rsidR="002C474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Pr="00F8316C" w:rsidRDefault="002C4741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林妍伶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right="6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負責籌畫督導全校反毒專案工作之推行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left="60" w:right="6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8316C" w:rsidRPr="00F8316C" w:rsidTr="002C4741">
        <w:trPr>
          <w:trHeight w:val="240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Default="00F8316C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執行秘書</w:t>
            </w:r>
          </w:p>
          <w:p w:rsidR="002C4741" w:rsidRPr="00F8316C" w:rsidRDefault="002C4741" w:rsidP="002C4741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(教導主任)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Pr="00F8316C" w:rsidRDefault="00F03C9E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陳熙婕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right="6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負責籌畫全校反毒專案工作之推行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left="60" w:right="6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8316C" w:rsidRPr="00F8316C" w:rsidTr="002C4741">
        <w:trPr>
          <w:trHeight w:val="240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Default="00F8316C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秘 書</w:t>
            </w:r>
          </w:p>
          <w:p w:rsidR="002C4741" w:rsidRPr="00F8316C" w:rsidRDefault="002C4741" w:rsidP="002C4741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訓導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組長)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Pr="00F8316C" w:rsidRDefault="0023029D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許秋霞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right="6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負責辦理校園反毒專案活動之推行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left="60" w:right="6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8316C" w:rsidRPr="00F8316C" w:rsidTr="002C4741">
        <w:trPr>
          <w:trHeight w:val="240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Default="00F8316C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委 員</w:t>
            </w:r>
          </w:p>
          <w:p w:rsidR="002C4741" w:rsidRPr="00F8316C" w:rsidRDefault="002C4741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(教務</w:t>
            </w: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組長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Pr="00F8316C" w:rsidRDefault="00F03C9E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蘇庭瑋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right="6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負責綜理執行校園反毒專案教務工作之推行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left="60" w:right="6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8316C" w:rsidRPr="00F8316C" w:rsidTr="002C4741">
        <w:trPr>
          <w:trHeight w:val="240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Default="00F8316C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委 員</w:t>
            </w:r>
          </w:p>
          <w:p w:rsidR="002C4741" w:rsidRPr="00F8316C" w:rsidRDefault="002C4741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(各班</w:t>
            </w: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導師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741" w:rsidRDefault="00F03C9E" w:rsidP="00F03C9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李亭</w:t>
            </w:r>
          </w:p>
          <w:p w:rsidR="002C4741" w:rsidRDefault="002C4741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許秋霞</w:t>
            </w:r>
          </w:p>
          <w:p w:rsidR="00F03C9E" w:rsidRPr="00F8316C" w:rsidRDefault="00F03C9E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廖悅苓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right="6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負責綜理執行校園反毒專案輔導工作之推行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left="60" w:right="6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8316C" w:rsidRPr="00F8316C" w:rsidTr="002C4741">
        <w:trPr>
          <w:trHeight w:val="240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Default="00F8316C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委 員</w:t>
            </w:r>
          </w:p>
          <w:p w:rsidR="002C4741" w:rsidRPr="00F8316C" w:rsidRDefault="002C4741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總務主任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Pr="00F8316C" w:rsidRDefault="0023029D" w:rsidP="0023029D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李亭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right="6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負責綜理執行校園反毒專案總務工作之推行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left="60" w:right="6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F8316C" w:rsidRPr="00F8316C" w:rsidTr="002C4741">
        <w:trPr>
          <w:trHeight w:val="240"/>
        </w:trPr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16C" w:rsidRDefault="00F8316C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委 員</w:t>
            </w:r>
          </w:p>
          <w:p w:rsidR="002C4741" w:rsidRPr="00F8316C" w:rsidRDefault="002C4741" w:rsidP="00E4046E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科任老師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741" w:rsidRPr="00F8316C" w:rsidRDefault="0023029D" w:rsidP="0023029D">
            <w:pPr>
              <w:widowControl/>
              <w:spacing w:line="380" w:lineRule="atLeast"/>
              <w:ind w:left="60" w:right="6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李通全</w:t>
            </w:r>
            <w:bookmarkStart w:id="0" w:name="_GoBack"/>
            <w:bookmarkEnd w:id="0"/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right="60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316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配合辦理校園反毒專案活動之推行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16C" w:rsidRPr="00F8316C" w:rsidRDefault="00F8316C" w:rsidP="00E4046E">
            <w:pPr>
              <w:widowControl/>
              <w:spacing w:line="380" w:lineRule="atLeast"/>
              <w:ind w:left="60" w:right="6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B6485F" w:rsidRPr="00E4046E" w:rsidRDefault="00B6485F" w:rsidP="00E4046E">
      <w:pPr>
        <w:widowControl/>
        <w:spacing w:before="100" w:beforeAutospacing="1" w:after="100" w:afterAutospacing="1" w:line="380" w:lineRule="atLeast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sectPr w:rsidR="00B6485F" w:rsidRPr="00E404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B1" w:rsidRDefault="007B64B1" w:rsidP="00F8316C">
      <w:r>
        <w:separator/>
      </w:r>
    </w:p>
  </w:endnote>
  <w:endnote w:type="continuationSeparator" w:id="0">
    <w:p w:rsidR="007B64B1" w:rsidRDefault="007B64B1" w:rsidP="00F8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B1" w:rsidRDefault="007B64B1" w:rsidP="00F8316C">
      <w:r>
        <w:separator/>
      </w:r>
    </w:p>
  </w:footnote>
  <w:footnote w:type="continuationSeparator" w:id="0">
    <w:p w:rsidR="007B64B1" w:rsidRDefault="007B64B1" w:rsidP="00F83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51D80"/>
    <w:multiLevelType w:val="multilevel"/>
    <w:tmpl w:val="071C2138"/>
    <w:lvl w:ilvl="0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51" w:hanging="284"/>
      </w:pPr>
      <w:rPr>
        <w:rFonts w:ascii="標楷體" w:eastAsia="標楷體" w:hAnsi="標楷體" w:hint="eastAsia"/>
      </w:rPr>
    </w:lvl>
    <w:lvl w:ilvl="2">
      <w:start w:val="1"/>
      <w:numFmt w:val="decimal"/>
      <w:suff w:val="nothing"/>
      <w:lvlText w:val="%3、"/>
      <w:lvlJc w:val="left"/>
      <w:pPr>
        <w:ind w:left="1872" w:hanging="454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2494" w:hanging="454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3174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854" w:hanging="45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4534" w:hanging="454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214" w:hanging="454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894" w:hanging="454"/>
      </w:pPr>
      <w:rPr>
        <w:rFonts w:hint="eastAsia"/>
      </w:rPr>
    </w:lvl>
  </w:abstractNum>
  <w:abstractNum w:abstractNumId="1">
    <w:nsid w:val="69DA0E21"/>
    <w:multiLevelType w:val="multilevel"/>
    <w:tmpl w:val="D7F6BAB0"/>
    <w:lvl w:ilvl="0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center"/>
      <w:pPr>
        <w:ind w:left="1844" w:hanging="284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993" w:hanging="283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2494" w:hanging="454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74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854" w:hanging="45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4534" w:hanging="454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214" w:hanging="454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894" w:hanging="454"/>
      </w:pPr>
      <w:rPr>
        <w:rFonts w:hint="eastAsia"/>
      </w:rPr>
    </w:lvl>
  </w:abstractNum>
  <w:abstractNum w:abstractNumId="2">
    <w:nsid w:val="73002351"/>
    <w:multiLevelType w:val="hybridMultilevel"/>
    <w:tmpl w:val="8A1AA7D0"/>
    <w:lvl w:ilvl="0" w:tplc="659EF7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F1"/>
    <w:rsid w:val="001D6484"/>
    <w:rsid w:val="0023029D"/>
    <w:rsid w:val="002C4741"/>
    <w:rsid w:val="00463A62"/>
    <w:rsid w:val="00665EF7"/>
    <w:rsid w:val="006860F1"/>
    <w:rsid w:val="007B27B9"/>
    <w:rsid w:val="007B64B1"/>
    <w:rsid w:val="007F3660"/>
    <w:rsid w:val="008D1278"/>
    <w:rsid w:val="00B31E5F"/>
    <w:rsid w:val="00B6485F"/>
    <w:rsid w:val="00C17579"/>
    <w:rsid w:val="00DC5068"/>
    <w:rsid w:val="00E0502B"/>
    <w:rsid w:val="00E4046E"/>
    <w:rsid w:val="00F03C9E"/>
    <w:rsid w:val="00F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31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316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F831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basedOn w:val="a"/>
    <w:rsid w:val="00F831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F8316C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No Spacing"/>
    <w:uiPriority w:val="1"/>
    <w:qFormat/>
    <w:rsid w:val="008D1278"/>
    <w:pPr>
      <w:widowControl w:val="0"/>
    </w:pPr>
  </w:style>
  <w:style w:type="paragraph" w:styleId="a9">
    <w:name w:val="Title"/>
    <w:basedOn w:val="a"/>
    <w:next w:val="a"/>
    <w:link w:val="aa"/>
    <w:uiPriority w:val="10"/>
    <w:qFormat/>
    <w:rsid w:val="00F03C9E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F03C9E"/>
    <w:rPr>
      <w:rFonts w:asciiTheme="majorHAnsi" w:eastAsia="新細明體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31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3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316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F831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basedOn w:val="a"/>
    <w:rsid w:val="00F831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F8316C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No Spacing"/>
    <w:uiPriority w:val="1"/>
    <w:qFormat/>
    <w:rsid w:val="008D1278"/>
    <w:pPr>
      <w:widowControl w:val="0"/>
    </w:pPr>
  </w:style>
  <w:style w:type="paragraph" w:styleId="a9">
    <w:name w:val="Title"/>
    <w:basedOn w:val="a"/>
    <w:next w:val="a"/>
    <w:link w:val="aa"/>
    <w:uiPriority w:val="10"/>
    <w:qFormat/>
    <w:rsid w:val="00F03C9E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F03C9E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M6620G</dc:creator>
  <cp:keywords/>
  <dc:description/>
  <cp:lastModifiedBy>user</cp:lastModifiedBy>
  <cp:revision>8</cp:revision>
  <dcterms:created xsi:type="dcterms:W3CDTF">2018-03-12T11:46:00Z</dcterms:created>
  <dcterms:modified xsi:type="dcterms:W3CDTF">2020-02-04T06:21:00Z</dcterms:modified>
</cp:coreProperties>
</file>