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EB0" w:rsidRDefault="005F1EB0" w:rsidP="005F1EB0">
      <w:pPr>
        <w:pStyle w:val="Web"/>
        <w:shd w:val="clear" w:color="auto" w:fill="FEFEFE"/>
        <w:snapToGrid w:val="0"/>
        <w:spacing w:before="0" w:beforeAutospacing="0" w:after="0" w:afterAutospacing="0" w:line="432" w:lineRule="atLeast"/>
        <w:jc w:val="center"/>
        <w:rPr>
          <w:rFonts w:ascii="Helvetica" w:hAnsi="Helvetica" w:cs="Helvetica"/>
          <w:color w:val="202020"/>
        </w:rPr>
      </w:pPr>
      <w:r>
        <w:rPr>
          <w:rStyle w:val="a3"/>
          <w:rFonts w:ascii="標楷體" w:eastAsia="標楷體" w:hAnsi="標楷體" w:cs="Helvetica" w:hint="eastAsia"/>
          <w:sz w:val="28"/>
          <w:szCs w:val="28"/>
        </w:rPr>
        <w:t>澎湖縣虎井國民</w:t>
      </w:r>
      <w:r>
        <w:rPr>
          <w:rStyle w:val="a3"/>
          <w:rFonts w:ascii="標楷體" w:eastAsia="標楷體" w:hAnsi="標楷體" w:cs="Helvetica" w:hint="eastAsia"/>
          <w:sz w:val="28"/>
          <w:szCs w:val="28"/>
        </w:rPr>
        <w:t>小學</w:t>
      </w:r>
      <w:r w:rsidR="00EB5754">
        <w:rPr>
          <w:rStyle w:val="a3"/>
          <w:rFonts w:ascii="標楷體" w:eastAsia="標楷體" w:hAnsi="標楷體" w:cs="Helvetica" w:hint="eastAsia"/>
          <w:sz w:val="28"/>
          <w:szCs w:val="28"/>
        </w:rPr>
        <w:t>108學年度</w:t>
      </w:r>
      <w:r>
        <w:rPr>
          <w:rStyle w:val="a3"/>
          <w:rFonts w:ascii="標楷體" w:eastAsia="標楷體" w:hAnsi="標楷體" w:cs="Helvetica" w:hint="eastAsia"/>
          <w:sz w:val="28"/>
          <w:szCs w:val="28"/>
        </w:rPr>
        <w:t>校長及教師公開授課實施計畫</w:t>
      </w:r>
    </w:p>
    <w:p w:rsidR="00FB5DA7" w:rsidRPr="00FB5DA7" w:rsidRDefault="00FB5DA7" w:rsidP="00FB5DA7">
      <w:pPr>
        <w:pStyle w:val="Web"/>
        <w:shd w:val="clear" w:color="auto" w:fill="FEFEFE"/>
        <w:snapToGrid w:val="0"/>
        <w:spacing w:before="0" w:beforeAutospacing="0" w:after="0" w:afterAutospacing="0" w:line="432" w:lineRule="atLeast"/>
        <w:ind w:left="720"/>
        <w:rPr>
          <w:rFonts w:ascii="Helvetica" w:hAnsi="Helvetica" w:cs="Helvetica" w:hint="eastAsia"/>
          <w:color w:val="202020"/>
        </w:rPr>
      </w:pPr>
    </w:p>
    <w:p w:rsidR="005F1EB0" w:rsidRDefault="005F1EB0" w:rsidP="005F1EB0">
      <w:pPr>
        <w:pStyle w:val="Web"/>
        <w:numPr>
          <w:ilvl w:val="0"/>
          <w:numId w:val="3"/>
        </w:numPr>
        <w:shd w:val="clear" w:color="auto" w:fill="FEFEFE"/>
        <w:snapToGrid w:val="0"/>
        <w:spacing w:before="0" w:beforeAutospacing="0" w:after="0" w:afterAutospacing="0" w:line="432" w:lineRule="atLeast"/>
        <w:rPr>
          <w:rFonts w:ascii="Helvetica" w:hAnsi="Helvetica" w:cs="Helvetica"/>
          <w:color w:val="202020"/>
        </w:rPr>
      </w:pPr>
      <w:r>
        <w:rPr>
          <w:rFonts w:ascii="標楷體" w:eastAsia="標楷體" w:hAnsi="標楷體" w:cs="Helvetica" w:hint="eastAsia"/>
          <w:sz w:val="28"/>
          <w:szCs w:val="28"/>
        </w:rPr>
        <w:t>依據</w:t>
      </w:r>
    </w:p>
    <w:p w:rsidR="005F1EB0" w:rsidRDefault="005F1EB0" w:rsidP="005F1EB0">
      <w:pPr>
        <w:pStyle w:val="Web"/>
        <w:numPr>
          <w:ilvl w:val="0"/>
          <w:numId w:val="2"/>
        </w:numPr>
        <w:shd w:val="clear" w:color="auto" w:fill="FEFEFE"/>
        <w:snapToGrid w:val="0"/>
        <w:spacing w:before="0" w:beforeAutospacing="0" w:after="0" w:afterAutospacing="0" w:line="432" w:lineRule="atLeast"/>
        <w:rPr>
          <w:rFonts w:ascii="Helvetica" w:hAnsi="Helvetica" w:cs="Helvetica"/>
          <w:color w:val="202020"/>
        </w:rPr>
      </w:pPr>
      <w:r>
        <w:rPr>
          <w:rFonts w:ascii="標楷體" w:eastAsia="標楷體" w:hAnsi="標楷體" w:cs="Helvetica" w:hint="eastAsia"/>
        </w:rPr>
        <w:t>十二年國民基本教育課程綱要總綱。</w:t>
      </w:r>
    </w:p>
    <w:p w:rsidR="005F1EB0" w:rsidRDefault="005F1EB0" w:rsidP="005F1EB0">
      <w:pPr>
        <w:pStyle w:val="Web"/>
        <w:numPr>
          <w:ilvl w:val="0"/>
          <w:numId w:val="2"/>
        </w:numPr>
        <w:shd w:val="clear" w:color="auto" w:fill="FEFEFE"/>
        <w:snapToGrid w:val="0"/>
        <w:spacing w:before="0" w:beforeAutospacing="0" w:after="0" w:afterAutospacing="0" w:line="432" w:lineRule="atLeast"/>
        <w:rPr>
          <w:rFonts w:ascii="Helvetica" w:hAnsi="Helvetica" w:cs="Helvetica"/>
          <w:color w:val="202020"/>
        </w:rPr>
      </w:pPr>
      <w:r>
        <w:rPr>
          <w:rFonts w:ascii="標楷體" w:eastAsia="標楷體" w:hAnsi="標楷體" w:cs="Helvetica" w:hint="eastAsia"/>
        </w:rPr>
        <w:t>教育部國民及學前教育署國民中學與國民小學實施校長及教師公開授課參考原則。</w:t>
      </w:r>
    </w:p>
    <w:p w:rsidR="005F1EB0" w:rsidRDefault="005F1EB0" w:rsidP="00EB5754">
      <w:pPr>
        <w:pStyle w:val="Web"/>
        <w:numPr>
          <w:ilvl w:val="0"/>
          <w:numId w:val="3"/>
        </w:numPr>
        <w:shd w:val="clear" w:color="auto" w:fill="FEFEFE"/>
        <w:snapToGrid w:val="0"/>
        <w:spacing w:before="0" w:beforeAutospacing="0" w:after="0" w:afterAutospacing="0" w:line="432" w:lineRule="atLeast"/>
        <w:rPr>
          <w:rFonts w:ascii="Helvetica" w:hAnsi="Helvetica" w:cs="Helvetica"/>
          <w:color w:val="202020"/>
        </w:rPr>
      </w:pPr>
      <w:r>
        <w:rPr>
          <w:rFonts w:ascii="標楷體" w:eastAsia="標楷體" w:hAnsi="標楷體" w:cs="Helvetica" w:hint="eastAsia"/>
          <w:sz w:val="28"/>
          <w:szCs w:val="28"/>
        </w:rPr>
        <w:t>目的</w:t>
      </w:r>
    </w:p>
    <w:p w:rsidR="00EB5754" w:rsidRDefault="005F1EB0" w:rsidP="00EB5754">
      <w:pPr>
        <w:pStyle w:val="Web"/>
        <w:numPr>
          <w:ilvl w:val="0"/>
          <w:numId w:val="4"/>
        </w:numPr>
        <w:shd w:val="clear" w:color="auto" w:fill="FEFEFE"/>
        <w:snapToGrid w:val="0"/>
        <w:spacing w:before="0" w:beforeAutospacing="0" w:after="0" w:afterAutospacing="0" w:line="432" w:lineRule="atLeast"/>
        <w:rPr>
          <w:rFonts w:ascii="標楷體" w:eastAsia="標楷體" w:hAnsi="標楷體" w:cs="Helvetica" w:hint="eastAsia"/>
        </w:rPr>
      </w:pPr>
      <w:r w:rsidRPr="00EB5754">
        <w:rPr>
          <w:rFonts w:ascii="標楷體" w:eastAsia="標楷體" w:hAnsi="標楷體" w:cs="Helvetica" w:hint="eastAsia"/>
        </w:rPr>
        <w:t>落實十二年國民教育課程綱</w:t>
      </w:r>
      <w:r w:rsidR="00EB5754" w:rsidRPr="00EB5754">
        <w:rPr>
          <w:rFonts w:ascii="標楷體" w:eastAsia="標楷體" w:hAnsi="標楷體" w:cs="Helvetica" w:hint="eastAsia"/>
        </w:rPr>
        <w:t>與教學</w:t>
      </w:r>
      <w:r w:rsidRPr="00EB5754">
        <w:rPr>
          <w:rFonts w:ascii="標楷體" w:eastAsia="標楷體" w:hAnsi="標楷體" w:cs="Helvetica" w:hint="eastAsia"/>
        </w:rPr>
        <w:t>，</w:t>
      </w:r>
      <w:r w:rsidR="00EB5754" w:rsidRPr="00EB5754">
        <w:rPr>
          <w:rFonts w:ascii="標楷體" w:eastAsia="標楷體" w:hAnsi="標楷體" w:cs="Helvetica" w:hint="eastAsia"/>
        </w:rPr>
        <w:t>深化</w:t>
      </w:r>
      <w:r w:rsidRPr="00EB5754">
        <w:rPr>
          <w:rFonts w:ascii="標楷體" w:eastAsia="標楷體" w:hAnsi="標楷體" w:cs="Helvetica" w:hint="eastAsia"/>
        </w:rPr>
        <w:t>教</w:t>
      </w:r>
      <w:r w:rsidR="00EB5754">
        <w:rPr>
          <w:rFonts w:ascii="標楷體" w:eastAsia="標楷體" w:hAnsi="標楷體" w:cs="Helvetica" w:hint="eastAsia"/>
        </w:rPr>
        <w:t>師專業內涵，提升教師教學品質及學生學習成效。</w:t>
      </w:r>
    </w:p>
    <w:p w:rsidR="005F1EB0" w:rsidRPr="00EB5754" w:rsidRDefault="00EB5754" w:rsidP="00EB5754">
      <w:pPr>
        <w:pStyle w:val="Web"/>
        <w:numPr>
          <w:ilvl w:val="0"/>
          <w:numId w:val="4"/>
        </w:numPr>
        <w:shd w:val="clear" w:color="auto" w:fill="FEFEFE"/>
        <w:snapToGrid w:val="0"/>
        <w:spacing w:before="0" w:beforeAutospacing="0" w:after="0" w:afterAutospacing="0" w:line="432" w:lineRule="atLeast"/>
        <w:rPr>
          <w:rFonts w:ascii="標楷體" w:eastAsia="標楷體" w:hAnsi="標楷體" w:cs="Helvetica"/>
        </w:rPr>
      </w:pPr>
      <w:r>
        <w:rPr>
          <w:rFonts w:ascii="標楷體" w:eastAsia="標楷體" w:hAnsi="標楷體" w:cs="Helvetica" w:hint="eastAsia"/>
        </w:rPr>
        <w:t>藉由共同備課或說課、教學觀察及專業回饋之公開授課</w:t>
      </w:r>
      <w:r w:rsidR="005F1EB0" w:rsidRPr="00EB5754">
        <w:rPr>
          <w:rFonts w:ascii="標楷體" w:eastAsia="標楷體" w:hAnsi="標楷體" w:cs="Helvetica" w:hint="eastAsia"/>
        </w:rPr>
        <w:t>，</w:t>
      </w:r>
      <w:r>
        <w:rPr>
          <w:rFonts w:ascii="標楷體" w:eastAsia="標楷體" w:hAnsi="標楷體" w:cs="Helvetica" w:hint="eastAsia"/>
        </w:rPr>
        <w:t>精研教學</w:t>
      </w:r>
      <w:r w:rsidR="005F1EB0" w:rsidRPr="00EB5754">
        <w:rPr>
          <w:rFonts w:ascii="標楷體" w:eastAsia="標楷體" w:hAnsi="標楷體" w:cs="Helvetica" w:hint="eastAsia"/>
        </w:rPr>
        <w:t>落實以學生學習為中心之教學目標。</w:t>
      </w:r>
    </w:p>
    <w:p w:rsidR="005F1EB0" w:rsidRPr="00EB5754" w:rsidRDefault="005F1EB0" w:rsidP="00EB5754">
      <w:pPr>
        <w:pStyle w:val="Web"/>
        <w:numPr>
          <w:ilvl w:val="0"/>
          <w:numId w:val="4"/>
        </w:numPr>
        <w:shd w:val="clear" w:color="auto" w:fill="FEFEFE"/>
        <w:snapToGrid w:val="0"/>
        <w:spacing w:before="0" w:beforeAutospacing="0" w:after="0" w:afterAutospacing="0" w:line="432" w:lineRule="atLeast"/>
        <w:rPr>
          <w:rFonts w:ascii="標楷體" w:eastAsia="標楷體" w:hAnsi="標楷體" w:cs="Helvetica"/>
        </w:rPr>
      </w:pPr>
      <w:r>
        <w:rPr>
          <w:rFonts w:ascii="標楷體" w:eastAsia="標楷體" w:hAnsi="標楷體" w:cs="Helvetica" w:hint="eastAsia"/>
        </w:rPr>
        <w:t>透過公開授課及教學對談，建立教師專業成長社群，聚焦有效教學，提升學生學習成效。</w:t>
      </w:r>
    </w:p>
    <w:p w:rsidR="005F1EB0" w:rsidRPr="00121D6D" w:rsidRDefault="005F1EB0" w:rsidP="005F1EB0">
      <w:pPr>
        <w:pStyle w:val="Web"/>
        <w:numPr>
          <w:ilvl w:val="0"/>
          <w:numId w:val="4"/>
        </w:numPr>
        <w:shd w:val="clear" w:color="auto" w:fill="FEFEFE"/>
        <w:snapToGrid w:val="0"/>
        <w:spacing w:before="0" w:beforeAutospacing="0" w:after="0" w:afterAutospacing="0" w:line="432" w:lineRule="atLeast"/>
        <w:rPr>
          <w:rFonts w:ascii="標楷體" w:eastAsia="標楷體" w:hAnsi="標楷體" w:cs="Helvetica"/>
        </w:rPr>
      </w:pPr>
      <w:r>
        <w:rPr>
          <w:rFonts w:ascii="標楷體" w:eastAsia="標楷體" w:hAnsi="標楷體" w:cs="Helvetica" w:hint="eastAsia"/>
        </w:rPr>
        <w:t>鼓勵教師分享教學經驗，進行精進教學對話，提升教師教學專業知能。</w:t>
      </w:r>
    </w:p>
    <w:p w:rsidR="00121D6D" w:rsidRDefault="005F1EB0" w:rsidP="00121D6D">
      <w:pPr>
        <w:pStyle w:val="Web"/>
        <w:numPr>
          <w:ilvl w:val="0"/>
          <w:numId w:val="3"/>
        </w:numPr>
        <w:shd w:val="clear" w:color="auto" w:fill="FEFEFE"/>
        <w:snapToGrid w:val="0"/>
        <w:spacing w:before="0" w:beforeAutospacing="0" w:after="0" w:afterAutospacing="0" w:line="432" w:lineRule="atLeast"/>
        <w:rPr>
          <w:rFonts w:ascii="Helvetica" w:hAnsi="Helvetica" w:cs="Helvetica" w:hint="eastAsia"/>
          <w:color w:val="202020"/>
        </w:rPr>
      </w:pPr>
      <w:r>
        <w:rPr>
          <w:rFonts w:ascii="標楷體" w:eastAsia="標楷體" w:hAnsi="標楷體" w:cs="Helvetica" w:hint="eastAsia"/>
          <w:sz w:val="28"/>
          <w:szCs w:val="28"/>
        </w:rPr>
        <w:t>公開授課人員</w:t>
      </w:r>
    </w:p>
    <w:p w:rsidR="00121D6D" w:rsidRPr="00121D6D" w:rsidRDefault="00121D6D" w:rsidP="001D3AA8">
      <w:pPr>
        <w:pStyle w:val="Web"/>
        <w:shd w:val="clear" w:color="auto" w:fill="FEFEFE"/>
        <w:snapToGrid w:val="0"/>
        <w:spacing w:before="0" w:beforeAutospacing="0" w:after="0" w:afterAutospacing="0" w:line="432" w:lineRule="atLeast"/>
        <w:ind w:left="1570"/>
        <w:rPr>
          <w:rFonts w:ascii="Helvetica" w:hAnsi="Helvetica" w:cs="Helvetica" w:hint="eastAsia"/>
          <w:color w:val="202020"/>
        </w:rPr>
      </w:pPr>
      <w:r w:rsidRPr="00121D6D">
        <w:rPr>
          <w:rFonts w:ascii="標楷體" w:eastAsia="標楷體" w:hAnsi="標楷體" w:cs="Helvetica" w:hint="eastAsia"/>
        </w:rPr>
        <w:t>本校校長、主任及全體教師。</w:t>
      </w:r>
    </w:p>
    <w:p w:rsidR="005F1EB0" w:rsidRPr="00121D6D" w:rsidRDefault="00FB5DA7" w:rsidP="00121D6D">
      <w:pPr>
        <w:pStyle w:val="Web"/>
        <w:numPr>
          <w:ilvl w:val="0"/>
          <w:numId w:val="3"/>
        </w:numPr>
        <w:shd w:val="clear" w:color="auto" w:fill="FEFEFE"/>
        <w:snapToGrid w:val="0"/>
        <w:spacing w:before="0" w:beforeAutospacing="0" w:after="0" w:afterAutospacing="0" w:line="432" w:lineRule="atLeast"/>
        <w:rPr>
          <w:rFonts w:ascii="Helvetica" w:hAnsi="Helvetica" w:cs="Helvetica"/>
          <w:color w:val="202020"/>
        </w:rPr>
      </w:pPr>
      <w:r>
        <w:rPr>
          <w:rFonts w:ascii="標楷體" w:eastAsia="標楷體" w:hAnsi="標楷體" w:cs="Helvetica" w:hint="eastAsia"/>
          <w:sz w:val="28"/>
          <w:szCs w:val="28"/>
        </w:rPr>
        <w:t>實施原則</w:t>
      </w:r>
    </w:p>
    <w:p w:rsidR="00121D6D" w:rsidRDefault="00121D6D" w:rsidP="00FB5DA7">
      <w:pPr>
        <w:pStyle w:val="Web"/>
        <w:numPr>
          <w:ilvl w:val="0"/>
          <w:numId w:val="6"/>
        </w:numPr>
        <w:shd w:val="clear" w:color="auto" w:fill="FEFEFE"/>
        <w:snapToGrid w:val="0"/>
        <w:spacing w:before="0" w:beforeAutospacing="0" w:after="0" w:afterAutospacing="0" w:line="432" w:lineRule="atLeast"/>
        <w:rPr>
          <w:rFonts w:ascii="標楷體" w:eastAsia="標楷體" w:hAnsi="標楷體" w:cs="Helvetica" w:hint="eastAsia"/>
        </w:rPr>
      </w:pPr>
      <w:r w:rsidRPr="00121D6D">
        <w:rPr>
          <w:rFonts w:ascii="標楷體" w:eastAsia="標楷體" w:hAnsi="標楷體" w:cs="Helvetica" w:hint="eastAsia"/>
        </w:rPr>
        <w:t>校內正式編制教師(含校長、主任、組長、教師及聘其為三個月以上之代課、代理教師)，每學年須辦理 1 次公開課，每次至少邀請 2 位同儕教師參與；每學年每位教師至少需參與同儕公開授課2 次。</w:t>
      </w:r>
    </w:p>
    <w:p w:rsidR="00121D6D" w:rsidRDefault="00121D6D" w:rsidP="00FB5DA7">
      <w:pPr>
        <w:pStyle w:val="Web"/>
        <w:numPr>
          <w:ilvl w:val="0"/>
          <w:numId w:val="6"/>
        </w:numPr>
        <w:shd w:val="clear" w:color="auto" w:fill="FEFEFE"/>
        <w:snapToGrid w:val="0"/>
        <w:spacing w:before="0" w:beforeAutospacing="0" w:after="0" w:afterAutospacing="0" w:line="432" w:lineRule="atLeast"/>
        <w:rPr>
          <w:rFonts w:ascii="標楷體" w:eastAsia="標楷體" w:hAnsi="標楷體" w:cs="Helvetica" w:hint="eastAsia"/>
        </w:rPr>
      </w:pPr>
      <w:r w:rsidRPr="00121D6D">
        <w:rPr>
          <w:rFonts w:ascii="標楷體" w:eastAsia="標楷體" w:hAnsi="標楷體" w:cs="Helvetica" w:hint="eastAsia"/>
        </w:rPr>
        <w:t>公開課須於領域學習時間辦理，觀課教師以選擇無課務之節次為原則，必要時得調課配合之。</w:t>
      </w:r>
    </w:p>
    <w:p w:rsidR="00121D6D" w:rsidRDefault="00121D6D" w:rsidP="00FB5DA7">
      <w:pPr>
        <w:pStyle w:val="Web"/>
        <w:numPr>
          <w:ilvl w:val="0"/>
          <w:numId w:val="6"/>
        </w:numPr>
        <w:shd w:val="clear" w:color="auto" w:fill="FEFEFE"/>
        <w:snapToGrid w:val="0"/>
        <w:spacing w:before="0" w:beforeAutospacing="0" w:after="0" w:afterAutospacing="0" w:line="432" w:lineRule="atLeast"/>
        <w:rPr>
          <w:rFonts w:ascii="標楷體" w:eastAsia="標楷體" w:hAnsi="標楷體" w:cs="Helvetica" w:hint="eastAsia"/>
        </w:rPr>
      </w:pPr>
      <w:r w:rsidRPr="00121D6D">
        <w:rPr>
          <w:rFonts w:ascii="標楷體" w:eastAsia="標楷體" w:hAnsi="標楷體" w:cs="Helvetica" w:hint="eastAsia"/>
        </w:rPr>
        <w:t>授課人員於公開授課前(</w:t>
      </w:r>
      <w:r w:rsidR="00FB5DA7">
        <w:rPr>
          <w:rFonts w:ascii="標楷體" w:eastAsia="標楷體" w:hAnsi="標楷體" w:cs="Helvetica" w:hint="eastAsia"/>
        </w:rPr>
        <w:t>一週</w:t>
      </w:r>
      <w:r w:rsidRPr="00121D6D">
        <w:rPr>
          <w:rFonts w:ascii="標楷體" w:eastAsia="標楷體" w:hAnsi="標楷體" w:cs="Helvetica" w:hint="eastAsia"/>
        </w:rPr>
        <w:t>前為宜)邀請觀課教師共同就教學內容共同備課，參與觀課教師須於公開授課後進行議課，提供授課教師觀察及專業回饋。</w:t>
      </w:r>
    </w:p>
    <w:p w:rsidR="00121D6D" w:rsidRDefault="005C71A3" w:rsidP="00FB5DA7">
      <w:pPr>
        <w:pStyle w:val="Web"/>
        <w:numPr>
          <w:ilvl w:val="0"/>
          <w:numId w:val="6"/>
        </w:numPr>
        <w:shd w:val="clear" w:color="auto" w:fill="FEFEFE"/>
        <w:snapToGrid w:val="0"/>
        <w:spacing w:before="0" w:beforeAutospacing="0" w:after="0" w:afterAutospacing="0" w:line="432" w:lineRule="atLeast"/>
        <w:rPr>
          <w:rFonts w:ascii="標楷體" w:eastAsia="標楷體" w:hAnsi="標楷體" w:cs="Helvetica" w:hint="eastAsia"/>
        </w:rPr>
      </w:pPr>
      <w:r>
        <w:rPr>
          <w:rFonts w:ascii="標楷體" w:eastAsia="標楷體" w:hAnsi="標楷體" w:cs="Helvetica" w:hint="eastAsia"/>
        </w:rPr>
        <w:t>學年度內經教育處、各師資培育機構等委託辦理之公開授課，或參與本縣</w:t>
      </w:r>
      <w:bookmarkStart w:id="0" w:name="_GoBack"/>
      <w:bookmarkEnd w:id="0"/>
      <w:r w:rsidR="00121D6D" w:rsidRPr="00121D6D">
        <w:rPr>
          <w:rFonts w:ascii="標楷體" w:eastAsia="標楷體" w:hAnsi="標楷體" w:cs="Helvetica" w:hint="eastAsia"/>
        </w:rPr>
        <w:t>教育處、 各級輔導團辦理之教師專業研習，期間進行公開授課並做成紀錄者，視同完成公開授課一次。</w:t>
      </w:r>
    </w:p>
    <w:p w:rsidR="00121D6D" w:rsidRDefault="00121D6D" w:rsidP="00FB5DA7">
      <w:pPr>
        <w:pStyle w:val="Web"/>
        <w:numPr>
          <w:ilvl w:val="0"/>
          <w:numId w:val="6"/>
        </w:numPr>
        <w:shd w:val="clear" w:color="auto" w:fill="FEFEFE"/>
        <w:snapToGrid w:val="0"/>
        <w:spacing w:before="0" w:beforeAutospacing="0" w:after="0" w:afterAutospacing="0" w:line="432" w:lineRule="atLeast"/>
        <w:rPr>
          <w:rFonts w:ascii="標楷體" w:eastAsia="標楷體" w:hAnsi="標楷體" w:cs="Helvetica" w:hint="eastAsia"/>
        </w:rPr>
      </w:pPr>
      <w:r w:rsidRPr="00121D6D">
        <w:rPr>
          <w:rFonts w:ascii="標楷體" w:eastAsia="標楷體" w:hAnsi="標楷體" w:cs="Helvetica" w:hint="eastAsia"/>
        </w:rPr>
        <w:lastRenderedPageBreak/>
        <w:t>公開授課，得結合學校定期教學觀摩、教師專業研習、課程與教學創新或教育實驗與計畫等辦理之。</w:t>
      </w:r>
      <w:r w:rsidR="00FB5DA7">
        <w:rPr>
          <w:rFonts w:ascii="標楷體" w:eastAsia="標楷體" w:hAnsi="標楷體" w:cs="Helvetica"/>
        </w:rPr>
        <w:br/>
      </w:r>
    </w:p>
    <w:p w:rsidR="00FB5DA7" w:rsidRPr="00FB5DA7" w:rsidRDefault="00FB5DA7" w:rsidP="00FB5DA7">
      <w:pPr>
        <w:pStyle w:val="Web"/>
        <w:numPr>
          <w:ilvl w:val="0"/>
          <w:numId w:val="3"/>
        </w:numPr>
        <w:shd w:val="clear" w:color="auto" w:fill="FEFEFE"/>
        <w:snapToGrid w:val="0"/>
        <w:spacing w:before="0" w:beforeAutospacing="0" w:after="0" w:afterAutospacing="0" w:line="432" w:lineRule="atLeast"/>
        <w:rPr>
          <w:rFonts w:ascii="標楷體" w:eastAsia="標楷體" w:hAnsi="標楷體" w:cs="Helvetica" w:hint="eastAsia"/>
          <w:sz w:val="28"/>
          <w:szCs w:val="28"/>
        </w:rPr>
      </w:pPr>
      <w:r w:rsidRPr="00FB5DA7">
        <w:rPr>
          <w:rFonts w:ascii="標楷體" w:eastAsia="標楷體" w:hAnsi="標楷體" w:cs="Helvetica" w:hint="eastAsia"/>
          <w:sz w:val="28"/>
          <w:szCs w:val="28"/>
        </w:rPr>
        <w:t>實施方式</w:t>
      </w:r>
    </w:p>
    <w:p w:rsidR="00FB5DA7" w:rsidRPr="00FB5DA7" w:rsidRDefault="00FB5DA7" w:rsidP="00FB5DA7">
      <w:pPr>
        <w:pStyle w:val="a6"/>
        <w:numPr>
          <w:ilvl w:val="0"/>
          <w:numId w:val="5"/>
        </w:numPr>
        <w:ind w:leftChars="0"/>
        <w:rPr>
          <w:rFonts w:ascii="標楷體" w:eastAsia="標楷體" w:hAnsi="標楷體"/>
          <w:color w:val="000000"/>
        </w:rPr>
      </w:pPr>
      <w:r w:rsidRPr="00FB5DA7">
        <w:rPr>
          <w:rFonts w:ascii="標楷體" w:eastAsia="標楷體" w:hAnsi="標楷體" w:hint="eastAsia"/>
          <w:color w:val="000000"/>
        </w:rPr>
        <w:t>每學期開學前由</w:t>
      </w:r>
      <w:r>
        <w:rPr>
          <w:rFonts w:ascii="標楷體" w:eastAsia="標楷體" w:hAnsi="標楷體" w:hint="eastAsia"/>
          <w:color w:val="000000"/>
        </w:rPr>
        <w:t>教導處</w:t>
      </w:r>
      <w:r w:rsidRPr="00FB5DA7">
        <w:rPr>
          <w:rFonts w:ascii="標楷體" w:eastAsia="標楷體" w:hAnsi="標楷體" w:hint="eastAsia"/>
          <w:color w:val="000000"/>
        </w:rPr>
        <w:t>規劃「校長及教師公開授課登記表」，教師自訂公開課及觀課日期。並由</w:t>
      </w:r>
      <w:r>
        <w:rPr>
          <w:rFonts w:ascii="標楷體" w:eastAsia="標楷體" w:hAnsi="標楷體" w:hint="eastAsia"/>
          <w:color w:val="000000"/>
        </w:rPr>
        <w:t>教導處</w:t>
      </w:r>
      <w:r w:rsidRPr="00FB5DA7">
        <w:rPr>
          <w:rFonts w:ascii="標楷體" w:eastAsia="標楷體" w:hAnsi="標楷體" w:hint="eastAsia"/>
          <w:color w:val="000000"/>
        </w:rPr>
        <w:t>彙整公開授課登記表，於每學期開學後一個月內，公告於學校網頁。</w:t>
      </w:r>
    </w:p>
    <w:p w:rsidR="00FB5DA7" w:rsidRPr="00FB5DA7" w:rsidRDefault="00FB5DA7" w:rsidP="00FB5DA7">
      <w:pPr>
        <w:pStyle w:val="a6"/>
        <w:numPr>
          <w:ilvl w:val="0"/>
          <w:numId w:val="5"/>
        </w:numPr>
        <w:ind w:leftChars="0"/>
        <w:rPr>
          <w:rFonts w:ascii="標楷體" w:eastAsia="標楷體" w:hAnsi="標楷體" w:hint="eastAsia"/>
          <w:color w:val="000000"/>
        </w:rPr>
      </w:pPr>
      <w:r w:rsidRPr="00FB5DA7">
        <w:rPr>
          <w:rFonts w:ascii="標楷體" w:eastAsia="標楷體" w:hAnsi="標楷體" w:hint="eastAsia"/>
          <w:color w:val="000000"/>
        </w:rPr>
        <w:t>共同備課，得於公開授課前一週內，與各教學研究會、年級或年段會議合併辦理；並得於專業學習社群辦理。</w:t>
      </w:r>
    </w:p>
    <w:p w:rsidR="00FB5DA7" w:rsidRPr="00FB5DA7" w:rsidRDefault="00FB5DA7" w:rsidP="00FB5DA7">
      <w:pPr>
        <w:pStyle w:val="a6"/>
        <w:numPr>
          <w:ilvl w:val="0"/>
          <w:numId w:val="5"/>
        </w:numPr>
        <w:ind w:leftChars="0"/>
        <w:rPr>
          <w:rFonts w:ascii="標楷體" w:eastAsia="標楷體" w:hAnsi="標楷體" w:hint="eastAsia"/>
          <w:color w:val="000000"/>
        </w:rPr>
      </w:pPr>
      <w:r w:rsidRPr="00FB5DA7">
        <w:rPr>
          <w:rFonts w:ascii="標楷體" w:eastAsia="標楷體" w:hAnsi="標楷體" w:hint="eastAsia"/>
          <w:color w:val="000000"/>
        </w:rPr>
        <w:t>教學觀察時，授課人員得提出教學活動設計或教學媒體，供觀課教師參考。</w:t>
      </w:r>
    </w:p>
    <w:p w:rsidR="00FB5DA7" w:rsidRPr="00FB5DA7" w:rsidRDefault="00FB5DA7" w:rsidP="00FB5DA7">
      <w:pPr>
        <w:pStyle w:val="a6"/>
        <w:numPr>
          <w:ilvl w:val="0"/>
          <w:numId w:val="5"/>
        </w:numPr>
        <w:ind w:leftChars="0"/>
        <w:rPr>
          <w:rFonts w:ascii="標楷體" w:eastAsia="標楷體" w:hAnsi="標楷體" w:hint="eastAsia"/>
          <w:color w:val="000000"/>
        </w:rPr>
      </w:pPr>
      <w:r w:rsidRPr="00FB5DA7">
        <w:rPr>
          <w:rFonts w:ascii="標楷體" w:eastAsia="標楷體" w:hAnsi="標楷體" w:hint="eastAsia"/>
          <w:color w:val="000000"/>
        </w:rPr>
        <w:t>專業回饋，得由授課人員及觀課教師於公開授課後2週內，就該公開授課之學生課堂學習情形及教學觀察結果，進行研討。</w:t>
      </w:r>
    </w:p>
    <w:p w:rsidR="00FB5DA7" w:rsidRPr="00FB5DA7" w:rsidRDefault="00FB5DA7" w:rsidP="00FB5DA7">
      <w:pPr>
        <w:pStyle w:val="a6"/>
        <w:numPr>
          <w:ilvl w:val="0"/>
          <w:numId w:val="5"/>
        </w:numPr>
        <w:ind w:leftChars="0"/>
        <w:rPr>
          <w:rFonts w:ascii="標楷體" w:eastAsia="標楷體" w:hAnsi="標楷體" w:hint="eastAsia"/>
          <w:color w:val="000000"/>
        </w:rPr>
      </w:pPr>
      <w:r w:rsidRPr="00FB5DA7">
        <w:rPr>
          <w:rFonts w:ascii="標楷體" w:eastAsia="標楷體" w:hAnsi="標楷體" w:hint="eastAsia"/>
          <w:color w:val="000000"/>
        </w:rPr>
        <w:t>教學者進行公開課前須先與觀課教師進行會談。</w:t>
      </w:r>
    </w:p>
    <w:p w:rsidR="00FB5DA7" w:rsidRPr="00FB5DA7" w:rsidRDefault="00FB5DA7" w:rsidP="00FB5DA7">
      <w:pPr>
        <w:pStyle w:val="a6"/>
        <w:numPr>
          <w:ilvl w:val="0"/>
          <w:numId w:val="5"/>
        </w:numPr>
        <w:ind w:leftChars="0"/>
        <w:rPr>
          <w:rFonts w:ascii="標楷體" w:eastAsia="標楷體" w:hAnsi="標楷體" w:hint="eastAsia"/>
          <w:color w:val="000000"/>
        </w:rPr>
      </w:pPr>
      <w:r w:rsidRPr="00FB5DA7">
        <w:rPr>
          <w:rFonts w:ascii="標楷體" w:eastAsia="標楷體" w:hAnsi="標楷體" w:hint="eastAsia"/>
          <w:color w:val="000000"/>
        </w:rPr>
        <w:t>觀課教師以選擇無課務之節次為原則，若需調課，請洽</w:t>
      </w:r>
      <w:r>
        <w:rPr>
          <w:rFonts w:ascii="標楷體" w:eastAsia="標楷體" w:hAnsi="標楷體" w:hint="eastAsia"/>
          <w:color w:val="000000"/>
        </w:rPr>
        <w:t>教務</w:t>
      </w:r>
      <w:r w:rsidRPr="00FB5DA7">
        <w:rPr>
          <w:rFonts w:ascii="標楷體" w:eastAsia="標楷體" w:hAnsi="標楷體" w:hint="eastAsia"/>
          <w:color w:val="000000"/>
        </w:rPr>
        <w:t>組。</w:t>
      </w:r>
    </w:p>
    <w:p w:rsidR="00FB5DA7" w:rsidRPr="00FB5DA7" w:rsidRDefault="00FB5DA7" w:rsidP="00FB5DA7">
      <w:pPr>
        <w:pStyle w:val="a6"/>
        <w:numPr>
          <w:ilvl w:val="0"/>
          <w:numId w:val="5"/>
        </w:numPr>
        <w:ind w:leftChars="0"/>
        <w:rPr>
          <w:rFonts w:ascii="標楷體" w:eastAsia="標楷體" w:hAnsi="標楷體" w:hint="eastAsia"/>
          <w:color w:val="000000"/>
        </w:rPr>
      </w:pPr>
      <w:r>
        <w:rPr>
          <w:rFonts w:ascii="標楷體" w:eastAsia="標楷體" w:hAnsi="標楷體" w:hint="eastAsia"/>
          <w:color w:val="000000"/>
        </w:rPr>
        <w:t>觀課結束後教學者要填寫</w:t>
      </w:r>
      <w:r w:rsidRPr="00FB5DA7">
        <w:rPr>
          <w:rFonts w:ascii="標楷體" w:eastAsia="標楷體" w:hAnsi="標楷體" w:hint="eastAsia"/>
          <w:color w:val="000000"/>
        </w:rPr>
        <w:t>【附件1</w:t>
      </w:r>
      <w:r>
        <w:rPr>
          <w:rFonts w:ascii="標楷體" w:eastAsia="標楷體" w:hAnsi="標楷體" w:hint="eastAsia"/>
          <w:color w:val="000000"/>
        </w:rPr>
        <w:t>】教學活動設計單（電子檔），</w:t>
      </w:r>
      <w:r w:rsidRPr="00FB5DA7">
        <w:rPr>
          <w:rFonts w:ascii="標楷體" w:eastAsia="標楷體" w:hAnsi="標楷體" w:hint="eastAsia"/>
          <w:color w:val="000000"/>
        </w:rPr>
        <w:t>觀課者要</w:t>
      </w:r>
      <w:r>
        <w:rPr>
          <w:rFonts w:ascii="標楷體" w:eastAsia="標楷體" w:hAnsi="標楷體" w:hint="eastAsia"/>
          <w:color w:val="000000"/>
        </w:rPr>
        <w:t>填寫</w:t>
      </w:r>
      <w:r w:rsidRPr="00FB5DA7">
        <w:rPr>
          <w:rFonts w:ascii="標楷體" w:eastAsia="標楷體" w:hAnsi="標楷體" w:hint="eastAsia"/>
          <w:color w:val="000000"/>
        </w:rPr>
        <w:t>【附件2】教師同儕學習活動照片、【附件3】公開授課觀課紀錄與回饋表</w:t>
      </w:r>
      <w:r>
        <w:rPr>
          <w:rFonts w:ascii="標楷體" w:eastAsia="標楷體" w:hAnsi="標楷體" w:hint="eastAsia"/>
          <w:color w:val="000000"/>
        </w:rPr>
        <w:t>，並於公開觀課後兩週內繳交至教導處</w:t>
      </w:r>
      <w:r w:rsidRPr="00FB5DA7">
        <w:rPr>
          <w:rFonts w:ascii="標楷體" w:eastAsia="標楷體" w:hAnsi="標楷體" w:hint="eastAsia"/>
          <w:color w:val="000000"/>
        </w:rPr>
        <w:t>。</w:t>
      </w:r>
    </w:p>
    <w:p w:rsidR="00FB5DA7" w:rsidRPr="00FB5DA7" w:rsidRDefault="00FB5DA7" w:rsidP="00FB5DA7">
      <w:pPr>
        <w:pStyle w:val="a6"/>
        <w:numPr>
          <w:ilvl w:val="0"/>
          <w:numId w:val="5"/>
        </w:numPr>
        <w:ind w:leftChars="0"/>
        <w:rPr>
          <w:rFonts w:ascii="標楷體" w:eastAsia="標楷體" w:hAnsi="標楷體" w:hint="eastAsia"/>
          <w:color w:val="000000"/>
        </w:rPr>
      </w:pPr>
      <w:r w:rsidRPr="00FB5DA7">
        <w:rPr>
          <w:rFonts w:ascii="標楷體" w:eastAsia="標楷體" w:hAnsi="標楷體" w:hint="eastAsia"/>
          <w:color w:val="000000"/>
        </w:rPr>
        <w:t>校長公開授課得依教育處規範方式實施。</w:t>
      </w:r>
    </w:p>
    <w:p w:rsidR="00FB5DA7" w:rsidRDefault="00FB5DA7" w:rsidP="00FB5DA7">
      <w:pPr>
        <w:pStyle w:val="a6"/>
        <w:ind w:leftChars="0" w:left="1570"/>
        <w:rPr>
          <w:rFonts w:ascii="標楷體" w:eastAsia="標楷體" w:hAnsi="標楷體" w:hint="eastAsia"/>
          <w:color w:val="000000"/>
        </w:rPr>
      </w:pPr>
    </w:p>
    <w:p w:rsidR="00FB5DA7" w:rsidRPr="00FB5DA7" w:rsidRDefault="00FB5DA7" w:rsidP="00FB5DA7">
      <w:pPr>
        <w:pStyle w:val="Web"/>
        <w:numPr>
          <w:ilvl w:val="0"/>
          <w:numId w:val="3"/>
        </w:numPr>
        <w:shd w:val="clear" w:color="auto" w:fill="FEFEFE"/>
        <w:snapToGrid w:val="0"/>
        <w:spacing w:before="0" w:beforeAutospacing="0" w:after="0" w:afterAutospacing="0" w:line="432" w:lineRule="atLeast"/>
        <w:rPr>
          <w:rFonts w:ascii="標楷體" w:eastAsia="標楷體" w:hAnsi="標楷體" w:cs="Helvetica" w:hint="eastAsia"/>
          <w:sz w:val="28"/>
          <w:szCs w:val="28"/>
        </w:rPr>
      </w:pPr>
      <w:r w:rsidRPr="00FB5DA7">
        <w:rPr>
          <w:rFonts w:ascii="標楷體" w:eastAsia="標楷體" w:hAnsi="標楷體" w:cs="Helvetica" w:hint="eastAsia"/>
          <w:sz w:val="28"/>
          <w:szCs w:val="28"/>
        </w:rPr>
        <w:t>本計畫經校務會議通過，陳校長核定後實施，修正時亦同。</w:t>
      </w:r>
    </w:p>
    <w:p w:rsidR="00C92E45" w:rsidRPr="005F1EB0" w:rsidRDefault="00C92E45" w:rsidP="005F1EB0">
      <w:pPr>
        <w:snapToGrid w:val="0"/>
      </w:pPr>
    </w:p>
    <w:sectPr w:rsidR="00C92E45" w:rsidRPr="005F1EB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50081"/>
    <w:multiLevelType w:val="hybridMultilevel"/>
    <w:tmpl w:val="0B4CBA84"/>
    <w:lvl w:ilvl="0" w:tplc="CD06F758">
      <w:start w:val="1"/>
      <w:numFmt w:val="taiwaneseCountingThousand"/>
      <w:lvlText w:val="%1、"/>
      <w:lvlJc w:val="left"/>
      <w:pPr>
        <w:ind w:left="1570" w:hanging="720"/>
      </w:pPr>
      <w:rPr>
        <w:rFonts w:ascii="標楷體" w:eastAsia="標楷體" w:hAnsi="標楷體"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nsid w:val="40E267E4"/>
    <w:multiLevelType w:val="hybridMultilevel"/>
    <w:tmpl w:val="15943880"/>
    <w:lvl w:ilvl="0" w:tplc="0DA49E14">
      <w:start w:val="1"/>
      <w:numFmt w:val="ideographLegalTraditional"/>
      <w:lvlText w:val="%1、"/>
      <w:lvlJc w:val="left"/>
      <w:pPr>
        <w:ind w:left="720" w:hanging="720"/>
      </w:pPr>
      <w:rPr>
        <w:rFonts w:ascii="標楷體" w:eastAsia="標楷體" w:hAnsi="標楷體"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2BD7D81"/>
    <w:multiLevelType w:val="hybridMultilevel"/>
    <w:tmpl w:val="0B4CBA84"/>
    <w:lvl w:ilvl="0" w:tplc="CD06F758">
      <w:start w:val="1"/>
      <w:numFmt w:val="taiwaneseCountingThousand"/>
      <w:lvlText w:val="%1、"/>
      <w:lvlJc w:val="left"/>
      <w:pPr>
        <w:ind w:left="1570" w:hanging="720"/>
      </w:pPr>
      <w:rPr>
        <w:rFonts w:ascii="標楷體" w:eastAsia="標楷體" w:hAnsi="標楷體"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nsid w:val="4A08516F"/>
    <w:multiLevelType w:val="hybridMultilevel"/>
    <w:tmpl w:val="D2164032"/>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nsid w:val="689E5362"/>
    <w:multiLevelType w:val="hybridMultilevel"/>
    <w:tmpl w:val="0B4CBA84"/>
    <w:lvl w:ilvl="0" w:tplc="CD06F758">
      <w:start w:val="1"/>
      <w:numFmt w:val="taiwaneseCountingThousand"/>
      <w:lvlText w:val="%1、"/>
      <w:lvlJc w:val="left"/>
      <w:pPr>
        <w:ind w:left="1570" w:hanging="720"/>
      </w:pPr>
      <w:rPr>
        <w:rFonts w:ascii="標楷體" w:eastAsia="標楷體" w:hAnsi="標楷體"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nsid w:val="76B315FF"/>
    <w:multiLevelType w:val="hybridMultilevel"/>
    <w:tmpl w:val="0B4CBA84"/>
    <w:lvl w:ilvl="0" w:tplc="CD06F758">
      <w:start w:val="1"/>
      <w:numFmt w:val="taiwaneseCountingThousand"/>
      <w:lvlText w:val="%1、"/>
      <w:lvlJc w:val="left"/>
      <w:pPr>
        <w:ind w:left="1570" w:hanging="720"/>
      </w:pPr>
      <w:rPr>
        <w:rFonts w:ascii="標楷體" w:eastAsia="標楷體" w:hAnsi="標楷體"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EB0"/>
    <w:rsid w:val="00121D6D"/>
    <w:rsid w:val="001D3AA8"/>
    <w:rsid w:val="005C71A3"/>
    <w:rsid w:val="005F1EB0"/>
    <w:rsid w:val="00C92E45"/>
    <w:rsid w:val="00EB5754"/>
    <w:rsid w:val="00FB5D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F1EB0"/>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5F1EB0"/>
    <w:rPr>
      <w:b/>
      <w:bCs/>
    </w:rPr>
  </w:style>
  <w:style w:type="paragraph" w:styleId="a4">
    <w:name w:val="Balloon Text"/>
    <w:basedOn w:val="a"/>
    <w:link w:val="a5"/>
    <w:uiPriority w:val="99"/>
    <w:semiHidden/>
    <w:unhideWhenUsed/>
    <w:rsid w:val="00121D6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21D6D"/>
    <w:rPr>
      <w:rFonts w:asciiTheme="majorHAnsi" w:eastAsiaTheme="majorEastAsia" w:hAnsiTheme="majorHAnsi" w:cstheme="majorBidi"/>
      <w:sz w:val="18"/>
      <w:szCs w:val="18"/>
    </w:rPr>
  </w:style>
  <w:style w:type="paragraph" w:styleId="a6">
    <w:name w:val="List Paragraph"/>
    <w:basedOn w:val="a"/>
    <w:uiPriority w:val="34"/>
    <w:qFormat/>
    <w:rsid w:val="00FB5DA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F1EB0"/>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5F1EB0"/>
    <w:rPr>
      <w:b/>
      <w:bCs/>
    </w:rPr>
  </w:style>
  <w:style w:type="paragraph" w:styleId="a4">
    <w:name w:val="Balloon Text"/>
    <w:basedOn w:val="a"/>
    <w:link w:val="a5"/>
    <w:uiPriority w:val="99"/>
    <w:semiHidden/>
    <w:unhideWhenUsed/>
    <w:rsid w:val="00121D6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21D6D"/>
    <w:rPr>
      <w:rFonts w:asciiTheme="majorHAnsi" w:eastAsiaTheme="majorEastAsia" w:hAnsiTheme="majorHAnsi" w:cstheme="majorBidi"/>
      <w:sz w:val="18"/>
      <w:szCs w:val="18"/>
    </w:rPr>
  </w:style>
  <w:style w:type="paragraph" w:styleId="a6">
    <w:name w:val="List Paragraph"/>
    <w:basedOn w:val="a"/>
    <w:uiPriority w:val="34"/>
    <w:qFormat/>
    <w:rsid w:val="00FB5DA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5513">
      <w:bodyDiv w:val="1"/>
      <w:marLeft w:val="0"/>
      <w:marRight w:val="0"/>
      <w:marTop w:val="0"/>
      <w:marBottom w:val="0"/>
      <w:divBdr>
        <w:top w:val="none" w:sz="0" w:space="0" w:color="auto"/>
        <w:left w:val="none" w:sz="0" w:space="0" w:color="auto"/>
        <w:bottom w:val="none" w:sz="0" w:space="0" w:color="auto"/>
        <w:right w:val="none" w:sz="0" w:space="0" w:color="auto"/>
      </w:divBdr>
    </w:div>
    <w:div w:id="36591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2019-04-30T06:13:00Z</cp:lastPrinted>
  <dcterms:created xsi:type="dcterms:W3CDTF">2019-04-30T03:57:00Z</dcterms:created>
  <dcterms:modified xsi:type="dcterms:W3CDTF">2019-04-30T10:50:00Z</dcterms:modified>
</cp:coreProperties>
</file>