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13" w:rsidRPr="007F4C45" w:rsidRDefault="001D1A13" w:rsidP="007F4C45">
      <w:pPr>
        <w:jc w:val="center"/>
        <w:rPr>
          <w:rFonts w:ascii="書法家中楷體" w:eastAsia="書法家中楷體"/>
          <w:sz w:val="28"/>
        </w:rPr>
      </w:pPr>
      <w:r w:rsidRPr="007F4C45">
        <w:rPr>
          <w:rFonts w:ascii="書法家中楷體" w:eastAsia="書法家中楷體" w:hint="eastAsia"/>
          <w:sz w:val="28"/>
        </w:rPr>
        <w:t>108學年度文澳國</w:t>
      </w:r>
      <w:r w:rsidR="007F4C45" w:rsidRPr="007F4C45">
        <w:rPr>
          <w:rFonts w:ascii="書法家中楷體" w:eastAsia="書法家中楷體" w:hint="eastAsia"/>
          <w:sz w:val="28"/>
        </w:rPr>
        <w:t>民</w:t>
      </w:r>
      <w:r w:rsidRPr="007F4C45">
        <w:rPr>
          <w:rFonts w:ascii="書法家中楷體" w:eastAsia="書法家中楷體" w:hint="eastAsia"/>
          <w:sz w:val="28"/>
        </w:rPr>
        <w:t>小</w:t>
      </w:r>
      <w:r w:rsidR="007F4C45" w:rsidRPr="007F4C45">
        <w:rPr>
          <w:rFonts w:ascii="書法家中楷體" w:eastAsia="書法家中楷體" w:hint="eastAsia"/>
          <w:sz w:val="28"/>
        </w:rPr>
        <w:t>學</w:t>
      </w:r>
      <w:r w:rsidRPr="007F4C45">
        <w:rPr>
          <w:rFonts w:ascii="書法家中楷體" w:eastAsia="書法家中楷體" w:hint="eastAsia"/>
          <w:sz w:val="28"/>
        </w:rPr>
        <w:t>教師參加總綱、領綱及素養導向教學與評量情形一覽表</w:t>
      </w:r>
    </w:p>
    <w:tbl>
      <w:tblPr>
        <w:tblW w:w="807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320"/>
        <w:gridCol w:w="1134"/>
        <w:gridCol w:w="1418"/>
        <w:gridCol w:w="3118"/>
      </w:tblGrid>
      <w:tr w:rsidR="001D1A13" w:rsidRPr="001D1A13" w:rsidTr="00E73532">
        <w:trPr>
          <w:trHeight w:val="525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編號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總綱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領綱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素養導向教學與評量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方南芳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歐文銘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許平福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葉天男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>無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洪秀緣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劉彥佁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鄭綉鳳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姚美蘭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呂建瑤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陳盈秀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許明生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胡芳瑩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E73532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E73532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E73532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劉博文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E73532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>無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E73532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黃群航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趙惠誼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劉明道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黃珮瑜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葉子超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陳 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謝宜蓉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吳令丞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高銘淇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莊仲昕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黃靖偉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>無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趙珮妘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吳金龍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李湘庭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24"/>
              </w:rPr>
              <w:t>陳乃瑜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陳姵宇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鄭玉玲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lastRenderedPageBreak/>
              <w:t>編號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總綱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領綱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素養導向教學與評量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盧雅雯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鄭綉雯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呂佳玲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劉萱萱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夏麗鳴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楊依婷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莊惠媚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徐懿亭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郭庭安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>無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林嘉雯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魏心怡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李冠生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廖乃萱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金玉蘭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曾心怡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鄭揚達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張戴笠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郭得海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陳容萱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曾永志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歐采欣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吳桂美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魏芃蓁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蔡筱茜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顏大欽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陳立潔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  <w:tr w:rsidR="001D1A13" w:rsidRPr="001D1A13" w:rsidTr="00E73532">
        <w:trPr>
          <w:trHeight w:val="345"/>
          <w:jc w:val="center"/>
        </w:trPr>
        <w:tc>
          <w:tcPr>
            <w:tcW w:w="10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24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32"/>
                <w:szCs w:val="24"/>
              </w:rPr>
              <w:t>江妮穎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1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√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  <w:vAlign w:val="bottom"/>
            <w:hideMark/>
          </w:tcPr>
          <w:p w:rsidR="001D1A13" w:rsidRPr="001D1A13" w:rsidRDefault="001D1A13" w:rsidP="001D1A13">
            <w:pPr>
              <w:widowControl/>
              <w:spacing w:line="4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</w:pPr>
            <w:r w:rsidRPr="001D1A13">
              <w:rPr>
                <w:rFonts w:ascii="Arial" w:eastAsia="新細明體" w:hAnsi="Arial" w:cs="Arial"/>
                <w:color w:val="000000"/>
                <w:kern w:val="0"/>
                <w:sz w:val="32"/>
                <w:szCs w:val="32"/>
              </w:rPr>
              <w:t>√</w:t>
            </w:r>
          </w:p>
        </w:tc>
      </w:tr>
    </w:tbl>
    <w:p w:rsidR="001D1A13" w:rsidRDefault="001D1A13"/>
    <w:p w:rsidR="001D1A13" w:rsidRDefault="001D1A13">
      <w:pPr>
        <w:widowControl/>
      </w:pPr>
      <w:r>
        <w:br w:type="page"/>
      </w:r>
    </w:p>
    <w:p w:rsidR="001D1A13" w:rsidRPr="001D1A13" w:rsidRDefault="001D1A13" w:rsidP="001D1A13">
      <w:pPr>
        <w:rPr>
          <w:rFonts w:ascii="書法家中楷體" w:eastAsia="書法家中楷體"/>
          <w:sz w:val="32"/>
        </w:rPr>
      </w:pPr>
      <w:r w:rsidRPr="001D1A13">
        <w:rPr>
          <w:rFonts w:ascii="書法家中楷體" w:eastAsia="書法家中楷體" w:hint="eastAsia"/>
          <w:sz w:val="32"/>
        </w:rPr>
        <w:lastRenderedPageBreak/>
        <w:t>108學年度文澳國小教師參加總綱、領綱及素養導向教學與評量</w:t>
      </w:r>
      <w:r>
        <w:rPr>
          <w:rFonts w:ascii="書法家中楷體" w:eastAsia="書法家中楷體" w:hint="eastAsia"/>
          <w:sz w:val="32"/>
        </w:rPr>
        <w:t>統計資料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280"/>
        <w:gridCol w:w="2948"/>
      </w:tblGrid>
      <w:tr w:rsidR="00F35816" w:rsidTr="00F35816">
        <w:tc>
          <w:tcPr>
            <w:tcW w:w="2614" w:type="dxa"/>
            <w:shd w:val="clear" w:color="auto" w:fill="FFE599" w:themeFill="accent4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F3581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人數</w:t>
            </w:r>
          </w:p>
        </w:tc>
        <w:tc>
          <w:tcPr>
            <w:tcW w:w="2614" w:type="dxa"/>
            <w:shd w:val="clear" w:color="auto" w:fill="FFE599" w:themeFill="accent4" w:themeFillTint="66"/>
            <w:vAlign w:val="center"/>
          </w:tcPr>
          <w:p w:rsidR="00F35816" w:rsidRPr="001D1A13" w:rsidRDefault="00F35816" w:rsidP="00F35816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總綱</w:t>
            </w:r>
          </w:p>
        </w:tc>
        <w:tc>
          <w:tcPr>
            <w:tcW w:w="2280" w:type="dxa"/>
            <w:shd w:val="clear" w:color="auto" w:fill="FFE599" w:themeFill="accent4" w:themeFillTint="66"/>
            <w:vAlign w:val="center"/>
          </w:tcPr>
          <w:p w:rsidR="00F35816" w:rsidRPr="001D1A13" w:rsidRDefault="00F35816" w:rsidP="00F35816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領綱</w:t>
            </w:r>
          </w:p>
        </w:tc>
        <w:tc>
          <w:tcPr>
            <w:tcW w:w="2948" w:type="dxa"/>
            <w:shd w:val="clear" w:color="auto" w:fill="FFE599" w:themeFill="accent4" w:themeFillTint="66"/>
            <w:vAlign w:val="center"/>
          </w:tcPr>
          <w:p w:rsidR="00F35816" w:rsidRPr="001D1A13" w:rsidRDefault="00F35816" w:rsidP="00F35816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1D1A13"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  <w:t>素養導向教學與評量</w:t>
            </w:r>
          </w:p>
        </w:tc>
      </w:tr>
      <w:tr w:rsidR="00F35816" w:rsidTr="00F35816">
        <w:tc>
          <w:tcPr>
            <w:tcW w:w="2614" w:type="dxa"/>
            <w:vAlign w:val="center"/>
          </w:tcPr>
          <w:p w:rsidR="00F35816" w:rsidRPr="00F35816" w:rsidRDefault="00F35816" w:rsidP="00F35816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F3581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應參加人數</w:t>
            </w:r>
          </w:p>
        </w:tc>
        <w:tc>
          <w:tcPr>
            <w:tcW w:w="2614" w:type="dxa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57</w:t>
            </w:r>
          </w:p>
        </w:tc>
        <w:tc>
          <w:tcPr>
            <w:tcW w:w="2280" w:type="dxa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57</w:t>
            </w:r>
          </w:p>
        </w:tc>
        <w:tc>
          <w:tcPr>
            <w:tcW w:w="2948" w:type="dxa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57</w:t>
            </w:r>
          </w:p>
        </w:tc>
      </w:tr>
      <w:tr w:rsidR="00F35816" w:rsidTr="00F35816">
        <w:tc>
          <w:tcPr>
            <w:tcW w:w="2614" w:type="dxa"/>
            <w:shd w:val="clear" w:color="auto" w:fill="BDD6EE" w:themeFill="accent1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F3581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未參加人數</w:t>
            </w:r>
          </w:p>
        </w:tc>
        <w:tc>
          <w:tcPr>
            <w:tcW w:w="2614" w:type="dxa"/>
            <w:shd w:val="clear" w:color="auto" w:fill="BDD6EE" w:themeFill="accent1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1</w:t>
            </w:r>
          </w:p>
        </w:tc>
        <w:tc>
          <w:tcPr>
            <w:tcW w:w="2280" w:type="dxa"/>
            <w:shd w:val="clear" w:color="auto" w:fill="BDD6EE" w:themeFill="accent1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3</w:t>
            </w:r>
          </w:p>
        </w:tc>
        <w:tc>
          <w:tcPr>
            <w:tcW w:w="2948" w:type="dxa"/>
            <w:shd w:val="clear" w:color="auto" w:fill="BDD6EE" w:themeFill="accent1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0</w:t>
            </w:r>
          </w:p>
        </w:tc>
      </w:tr>
      <w:tr w:rsidR="00F35816" w:rsidTr="00F35816">
        <w:tc>
          <w:tcPr>
            <w:tcW w:w="2614" w:type="dxa"/>
            <w:shd w:val="clear" w:color="auto" w:fill="C5E0B3" w:themeFill="accent6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0"/>
              </w:rPr>
            </w:pPr>
            <w:r w:rsidRPr="00F3581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0"/>
              </w:rPr>
              <w:t>未參加比例</w:t>
            </w:r>
          </w:p>
        </w:tc>
        <w:tc>
          <w:tcPr>
            <w:tcW w:w="2614" w:type="dxa"/>
            <w:shd w:val="clear" w:color="auto" w:fill="C5E0B3" w:themeFill="accent6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1.8%</w:t>
            </w:r>
          </w:p>
        </w:tc>
        <w:tc>
          <w:tcPr>
            <w:tcW w:w="2280" w:type="dxa"/>
            <w:shd w:val="clear" w:color="auto" w:fill="C5E0B3" w:themeFill="accent6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5.3%</w:t>
            </w:r>
          </w:p>
        </w:tc>
        <w:tc>
          <w:tcPr>
            <w:tcW w:w="2948" w:type="dxa"/>
            <w:shd w:val="clear" w:color="auto" w:fill="C5E0B3" w:themeFill="accent6" w:themeFillTint="66"/>
            <w:vAlign w:val="center"/>
          </w:tcPr>
          <w:p w:rsidR="00F35816" w:rsidRPr="00F35816" w:rsidRDefault="00F35816" w:rsidP="00F35816">
            <w:pPr>
              <w:jc w:val="center"/>
              <w:rPr>
                <w:sz w:val="32"/>
              </w:rPr>
            </w:pPr>
            <w:r w:rsidRPr="00F35816">
              <w:rPr>
                <w:rFonts w:hint="eastAsia"/>
                <w:sz w:val="32"/>
              </w:rPr>
              <w:t>0</w:t>
            </w:r>
          </w:p>
        </w:tc>
      </w:tr>
    </w:tbl>
    <w:p w:rsidR="002C1062" w:rsidRDefault="002C1062"/>
    <w:p w:rsidR="00BF1397" w:rsidRDefault="00BF1397"/>
    <w:p w:rsidR="00661BB8" w:rsidRPr="00661BB8" w:rsidRDefault="00661BB8">
      <w:pPr>
        <w:rPr>
          <w:rFonts w:ascii="標楷體" w:eastAsia="標楷體" w:hAnsi="標楷體" w:hint="eastAsia"/>
          <w:sz w:val="28"/>
        </w:rPr>
      </w:pPr>
      <w:r w:rsidRPr="00661BB8">
        <w:rPr>
          <w:rFonts w:ascii="標楷體" w:eastAsia="標楷體" w:hAnsi="標楷體" w:hint="eastAsia"/>
          <w:sz w:val="28"/>
        </w:rPr>
        <w:t>說明：</w:t>
      </w:r>
    </w:p>
    <w:p w:rsidR="00BF1397" w:rsidRDefault="00661BB8" w:rsidP="00661BB8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BF1397" w:rsidRPr="00661BB8">
        <w:rPr>
          <w:rFonts w:ascii="標楷體" w:eastAsia="標楷體" w:hAnsi="標楷體" w:hint="eastAsia"/>
          <w:sz w:val="28"/>
        </w:rPr>
        <w:t>尚未參加總綱、領綱研習者，優先指派參加相關研習，以</w:t>
      </w:r>
      <w:r>
        <w:rPr>
          <w:rFonts w:ascii="標楷體" w:eastAsia="標楷體" w:hAnsi="標楷體" w:hint="eastAsia"/>
          <w:sz w:val="28"/>
        </w:rPr>
        <w:t>提</w:t>
      </w:r>
      <w:r w:rsidR="00BF1397" w:rsidRPr="00661BB8">
        <w:rPr>
          <w:rFonts w:ascii="標楷體" w:eastAsia="標楷體" w:hAnsi="標楷體" w:hint="eastAsia"/>
          <w:sz w:val="28"/>
        </w:rPr>
        <w:t>升教師自身教育專業素養，</w:t>
      </w:r>
      <w:r w:rsidRPr="00661BB8">
        <w:rPr>
          <w:rFonts w:ascii="標楷體" w:eastAsia="標楷體" w:hAnsi="標楷體" w:hint="eastAsia"/>
          <w:sz w:val="28"/>
        </w:rPr>
        <w:t>了解臺灣教育發展現況與趨勢。</w:t>
      </w:r>
    </w:p>
    <w:p w:rsidR="00661BB8" w:rsidRPr="00661BB8" w:rsidRDefault="00661BB8" w:rsidP="009F1949">
      <w:pPr>
        <w:spacing w:line="500" w:lineRule="exact"/>
        <w:ind w:left="566" w:hangingChars="202" w:hanging="566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9F1949">
        <w:rPr>
          <w:rFonts w:ascii="標楷體" w:eastAsia="標楷體" w:hAnsi="標楷體" w:hint="eastAsia"/>
          <w:sz w:val="28"/>
        </w:rPr>
        <w:t>鼓勵教師持續參與素養導向教與評量相關研習，並申請參加教育部素養導向標準本位評量領航學校計畫，讓本校教師除教學模式能符應新課綱素養導向外，評量方法亦可跳脫舊有模式，走向素養導向。</w:t>
      </w:r>
      <w:bookmarkStart w:id="0" w:name="_GoBack"/>
      <w:bookmarkEnd w:id="0"/>
    </w:p>
    <w:sectPr w:rsidR="00661BB8" w:rsidRPr="00661BB8" w:rsidSect="001D1A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3"/>
    <w:rsid w:val="001D1A13"/>
    <w:rsid w:val="002C1062"/>
    <w:rsid w:val="00661BB8"/>
    <w:rsid w:val="007F4C45"/>
    <w:rsid w:val="009F1949"/>
    <w:rsid w:val="00BF1397"/>
    <w:rsid w:val="00E73532"/>
    <w:rsid w:val="00F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A3CFD-49B8-4408-8606-EE675CE4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4</cp:revision>
  <dcterms:created xsi:type="dcterms:W3CDTF">2019-12-20T00:09:00Z</dcterms:created>
  <dcterms:modified xsi:type="dcterms:W3CDTF">2019-12-20T01:25:00Z</dcterms:modified>
</cp:coreProperties>
</file>