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F8" w:rsidRPr="006269F8" w:rsidRDefault="006269F8" w:rsidP="006269F8">
      <w:pPr>
        <w:pStyle w:val="1"/>
        <w:spacing w:before="360" w:after="180"/>
        <w:jc w:val="center"/>
        <w:rPr>
          <w:sz w:val="36"/>
          <w:szCs w:val="36"/>
          <w:lang w:eastAsia="zh-TW"/>
        </w:rPr>
      </w:pPr>
      <w:r w:rsidRPr="006269F8">
        <w:rPr>
          <w:rFonts w:hint="eastAsia"/>
          <w:sz w:val="36"/>
          <w:szCs w:val="36"/>
          <w:lang w:eastAsia="zh-TW"/>
        </w:rPr>
        <w:t>108</w:t>
      </w:r>
      <w:r w:rsidRPr="006269F8">
        <w:rPr>
          <w:rFonts w:hint="eastAsia"/>
          <w:sz w:val="36"/>
          <w:szCs w:val="36"/>
          <w:lang w:eastAsia="zh-TW"/>
        </w:rPr>
        <w:t>學年度</w:t>
      </w:r>
      <w:bookmarkStart w:id="0" w:name="_Ref4069043"/>
      <w:proofErr w:type="gramStart"/>
      <w:r w:rsidRPr="006269F8">
        <w:rPr>
          <w:rFonts w:hint="eastAsia"/>
          <w:sz w:val="36"/>
          <w:szCs w:val="36"/>
          <w:lang w:eastAsia="zh-TW"/>
        </w:rPr>
        <w:t>隘</w:t>
      </w:r>
      <w:proofErr w:type="gramEnd"/>
      <w:r w:rsidRPr="006269F8">
        <w:rPr>
          <w:rFonts w:hint="eastAsia"/>
          <w:sz w:val="36"/>
          <w:szCs w:val="36"/>
          <w:lang w:eastAsia="zh-TW"/>
        </w:rPr>
        <w:t>門國小學校</w:t>
      </w:r>
      <w:proofErr w:type="gramStart"/>
      <w:r w:rsidRPr="006269F8">
        <w:rPr>
          <w:rFonts w:hint="eastAsia"/>
          <w:sz w:val="36"/>
          <w:szCs w:val="36"/>
          <w:lang w:eastAsia="zh-TW"/>
        </w:rPr>
        <w:t>願景育教育</w:t>
      </w:r>
      <w:proofErr w:type="gramEnd"/>
      <w:r w:rsidRPr="006269F8">
        <w:rPr>
          <w:rFonts w:hint="eastAsia"/>
          <w:sz w:val="36"/>
          <w:szCs w:val="36"/>
          <w:lang w:eastAsia="zh-TW"/>
        </w:rPr>
        <w:t>目標</w:t>
      </w:r>
    </w:p>
    <w:p w:rsidR="006269F8" w:rsidRDefault="006269F8" w:rsidP="006269F8">
      <w:pPr>
        <w:pStyle w:val="2"/>
        <w:spacing w:before="360"/>
        <w:ind w:leftChars="0" w:left="440"/>
        <w:rPr>
          <w:sz w:val="28"/>
          <w:szCs w:val="28"/>
          <w:lang w:eastAsia="zh-TW"/>
        </w:rPr>
      </w:pPr>
      <w:bookmarkStart w:id="1" w:name="_Toc14896054"/>
      <w:r>
        <w:rPr>
          <w:rFonts w:hint="eastAsia"/>
          <w:highlight w:val="yellow"/>
          <w:lang w:eastAsia="zh-TW"/>
        </w:rPr>
        <w:t>一、</w:t>
      </w:r>
      <w:r>
        <w:rPr>
          <w:rFonts w:hint="eastAsia"/>
          <w:sz w:val="28"/>
          <w:szCs w:val="28"/>
          <w:highlight w:val="yellow"/>
          <w:lang w:eastAsia="zh-TW"/>
        </w:rPr>
        <w:t>現況與背景分析</w:t>
      </w:r>
      <w:bookmarkStart w:id="2" w:name="_GoBack"/>
      <w:bookmarkEnd w:id="0"/>
      <w:bookmarkEnd w:id="1"/>
      <w:bookmarkEnd w:id="2"/>
    </w:p>
    <w:p w:rsidR="006269F8" w:rsidRDefault="006269F8" w:rsidP="006269F8">
      <w:pPr>
        <w:pStyle w:val="3"/>
        <w:spacing w:before="180" w:after="72"/>
        <w:ind w:leftChars="0" w:left="390" w:hanging="390"/>
        <w:rPr>
          <w:rFonts w:cs="Arial"/>
          <w:lang w:eastAsia="zh-TW"/>
        </w:rPr>
      </w:pPr>
      <w:r>
        <w:rPr>
          <w:lang w:eastAsia="zh-TW"/>
        </w:rPr>
        <w:t xml:space="preserve"> </w:t>
      </w:r>
      <w:bookmarkStart w:id="3" w:name="_Toc14896055"/>
      <w:r>
        <w:rPr>
          <w:rFonts w:hint="eastAsia"/>
          <w:lang w:eastAsia="zh-TW"/>
        </w:rPr>
        <w:t>（一）學校基本資料</w:t>
      </w:r>
      <w:bookmarkEnd w:id="3"/>
    </w:p>
    <w:p w:rsidR="006269F8" w:rsidRDefault="006269F8" w:rsidP="006269F8">
      <w:pPr>
        <w:pStyle w:val="a3"/>
        <w:numPr>
          <w:ilvl w:val="0"/>
          <w:numId w:val="1"/>
        </w:numPr>
        <w:spacing w:beforeLines="50" w:before="180"/>
        <w:ind w:left="1701" w:hanging="425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cs="細明體" w:hint="eastAsia"/>
          <w:sz w:val="26"/>
          <w:szCs w:val="26"/>
          <w:lang w:eastAsia="zh-TW"/>
        </w:rPr>
        <w:t>班級數及學生數</w:t>
      </w:r>
    </w:p>
    <w:p w:rsidR="006269F8" w:rsidRDefault="006269F8" w:rsidP="006269F8">
      <w:pPr>
        <w:spacing w:before="8"/>
        <w:rPr>
          <w:rFonts w:hint="eastAsia"/>
          <w:sz w:val="4"/>
          <w:lang w:eastAsia="zh-TW"/>
        </w:rPr>
      </w:pPr>
    </w:p>
    <w:tbl>
      <w:tblPr>
        <w:tblStyle w:val="TableNormal"/>
        <w:tblW w:w="0" w:type="auto"/>
        <w:tblInd w:w="1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701"/>
        <w:gridCol w:w="1134"/>
        <w:gridCol w:w="1276"/>
        <w:gridCol w:w="1275"/>
        <w:gridCol w:w="1560"/>
      </w:tblGrid>
      <w:tr w:rsidR="006269F8" w:rsidTr="006269F8">
        <w:trPr>
          <w:trHeight w:val="284"/>
        </w:trPr>
        <w:tc>
          <w:tcPr>
            <w:tcW w:w="26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年級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班級數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-1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人數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284" w:right="284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合計</w:t>
            </w:r>
          </w:p>
        </w:tc>
      </w:tr>
      <w:tr w:rsidR="006269F8" w:rsidTr="006269F8">
        <w:trPr>
          <w:trHeight w:val="284"/>
        </w:trPr>
        <w:tc>
          <w:tcPr>
            <w:tcW w:w="436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30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29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女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一年級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二年級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>年級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四年級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</w:t>
            </w: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五年級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六年級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19</w:t>
            </w: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集中式特殊教育班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6269F8" w:rsidTr="006269F8">
        <w:trPr>
          <w:trHeight w:val="39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z w:val="24"/>
                <w:shd w:val="pct15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hd w:val="pct15" w:color="auto" w:fill="FFFFFF"/>
                <w:lang w:eastAsia="zh-TW"/>
              </w:rPr>
              <w:t>分散式資源班(身心障礙)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7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</w:tr>
      <w:tr w:rsidR="006269F8" w:rsidTr="006269F8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167"/>
              <w:jc w:val="both"/>
              <w:rPr>
                <w:rFonts w:ascii="標楷體" w:eastAsia="標楷體" w:hAnsi="標楷體" w:hint="eastAsia"/>
                <w:sz w:val="24"/>
                <w:shd w:val="clear" w:color="auto" w:fill="D9D9D9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hd w:val="clear" w:color="auto" w:fill="D9D9D9"/>
                <w:lang w:eastAsia="zh-TW"/>
              </w:rPr>
              <w:t>藝術</w:t>
            </w:r>
          </w:p>
          <w:p w:rsidR="006269F8" w:rsidRDefault="006269F8">
            <w:pPr>
              <w:pStyle w:val="TableParagraph"/>
              <w:spacing w:line="320" w:lineRule="exact"/>
              <w:ind w:left="167"/>
              <w:jc w:val="both"/>
              <w:rPr>
                <w:rFonts w:ascii="標楷體" w:eastAsia="標楷體" w:hAnsi="標楷體" w:hint="eastAsia"/>
                <w:sz w:val="24"/>
                <w:shd w:val="clear" w:color="auto" w:fill="D9D9D9"/>
              </w:rPr>
            </w:pPr>
            <w:r>
              <w:rPr>
                <w:rFonts w:ascii="標楷體" w:eastAsia="標楷體" w:hAnsi="標楷體" w:hint="eastAsia"/>
                <w:sz w:val="24"/>
                <w:shd w:val="clear" w:color="auto" w:fill="D9D9D9"/>
                <w:lang w:eastAsia="zh-TW"/>
              </w:rPr>
              <w:t>才能班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167"/>
              <w:jc w:val="both"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美術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6269F8" w:rsidTr="006269F8">
        <w:trPr>
          <w:trHeight w:val="397"/>
        </w:trPr>
        <w:tc>
          <w:tcPr>
            <w:tcW w:w="26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/>
                <w:sz w:val="24"/>
                <w:shd w:val="clear" w:color="auto" w:fill="D9D9D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167"/>
              <w:jc w:val="both"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音樂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6269F8" w:rsidTr="006269F8">
        <w:trPr>
          <w:trHeight w:val="397"/>
        </w:trPr>
        <w:tc>
          <w:tcPr>
            <w:tcW w:w="266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/>
                <w:sz w:val="24"/>
                <w:shd w:val="clear" w:color="auto" w:fill="D9D9D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167"/>
              <w:jc w:val="both"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舞蹈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6269F8" w:rsidTr="006269F8">
        <w:trPr>
          <w:trHeight w:val="43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ind w:left="747" w:right="727"/>
              <w:jc w:val="both"/>
              <w:rPr>
                <w:rFonts w:ascii="標楷體" w:eastAsia="標楷體" w:hAnsi="標楷體" w:hint="eastAsia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合計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F8" w:rsidRDefault="006269F8">
            <w:pPr>
              <w:pStyle w:val="TableParagraph"/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63</w:t>
            </w:r>
          </w:p>
        </w:tc>
      </w:tr>
    </w:tbl>
    <w:p w:rsidR="006269F8" w:rsidRDefault="006269F8" w:rsidP="006269F8">
      <w:pPr>
        <w:spacing w:line="240" w:lineRule="exact"/>
        <w:ind w:left="1560" w:right="6799"/>
        <w:rPr>
          <w:rFonts w:ascii="標楷體" w:eastAsia="標楷體" w:hAnsi="標楷體" w:hint="eastAsia"/>
          <w:sz w:val="24"/>
          <w:shd w:val="pct15" w:color="auto" w:fill="FFFFFF"/>
          <w:lang w:eastAsia="zh-TW"/>
        </w:rPr>
      </w:pPr>
      <w:proofErr w:type="spellStart"/>
      <w:r>
        <w:rPr>
          <w:rFonts w:ascii="標楷體" w:eastAsia="標楷體" w:hAnsi="標楷體" w:hint="eastAsia"/>
          <w:sz w:val="24"/>
          <w:shd w:val="pct15" w:color="auto" w:fill="FFFFFF"/>
        </w:rPr>
        <w:t>備註</w:t>
      </w:r>
      <w:proofErr w:type="spellEnd"/>
      <w:r>
        <w:rPr>
          <w:rFonts w:ascii="標楷體" w:eastAsia="標楷體" w:hAnsi="標楷體" w:hint="eastAsia"/>
          <w:sz w:val="24"/>
          <w:shd w:val="pct15" w:color="auto" w:fill="FFFFFF"/>
        </w:rPr>
        <w:t>：</w:t>
      </w:r>
    </w:p>
    <w:p w:rsidR="006269F8" w:rsidRDefault="006269F8" w:rsidP="006269F8">
      <w:pPr>
        <w:pStyle w:val="a3"/>
        <w:numPr>
          <w:ilvl w:val="3"/>
          <w:numId w:val="2"/>
        </w:numPr>
        <w:spacing w:before="33" w:line="240" w:lineRule="exact"/>
        <w:ind w:right="607" w:hanging="360"/>
        <w:jc w:val="both"/>
        <w:rPr>
          <w:rFonts w:ascii="標楷體" w:eastAsia="標楷體" w:hAnsi="標楷體" w:hint="eastAsia"/>
          <w:sz w:val="24"/>
          <w:shd w:val="pct15" w:color="auto" w:fill="FFFFFF"/>
          <w:lang w:eastAsia="zh-TW"/>
        </w:rPr>
      </w:pPr>
      <w:r>
        <w:rPr>
          <w:rFonts w:ascii="標楷體" w:eastAsia="標楷體" w:hAnsi="標楷體" w:hint="eastAsia"/>
          <w:spacing w:val="-6"/>
          <w:sz w:val="24"/>
          <w:shd w:val="pct15" w:color="auto" w:fill="FFFFFF"/>
          <w:lang w:eastAsia="zh-TW"/>
        </w:rPr>
        <w:t>分散式資源班學生人數含在普通班級人數中，故不重複計算。請列出服務之人數並以</w:t>
      </w:r>
      <w:r>
        <w:rPr>
          <w:rFonts w:ascii="標楷體" w:eastAsia="標楷體" w:hAnsi="標楷體" w:hint="eastAsia"/>
          <w:spacing w:val="-1"/>
          <w:sz w:val="24"/>
          <w:shd w:val="pct15" w:color="auto" w:fill="FFFFFF"/>
          <w:lang w:eastAsia="zh-TW"/>
        </w:rPr>
        <w:t>()</w:t>
      </w:r>
      <w:r>
        <w:rPr>
          <w:rFonts w:ascii="標楷體" w:eastAsia="標楷體" w:hAnsi="標楷體" w:hint="eastAsia"/>
          <w:sz w:val="24"/>
          <w:shd w:val="pct15" w:color="auto" w:fill="FFFFFF"/>
          <w:lang w:eastAsia="zh-TW"/>
        </w:rPr>
        <w:t>標</w:t>
      </w:r>
      <w:proofErr w:type="gramStart"/>
      <w:r>
        <w:rPr>
          <w:rFonts w:ascii="標楷體" w:eastAsia="標楷體" w:hAnsi="標楷體" w:hint="eastAsia"/>
          <w:sz w:val="24"/>
          <w:shd w:val="pct15" w:color="auto" w:fill="FFFFFF"/>
          <w:lang w:eastAsia="zh-TW"/>
        </w:rPr>
        <w:t>註</w:t>
      </w:r>
      <w:proofErr w:type="gramEnd"/>
      <w:r>
        <w:rPr>
          <w:rFonts w:ascii="標楷體" w:eastAsia="標楷體" w:hAnsi="標楷體" w:hint="eastAsia"/>
          <w:sz w:val="24"/>
          <w:shd w:val="pct15" w:color="auto" w:fill="FFFFFF"/>
          <w:lang w:eastAsia="zh-TW"/>
        </w:rPr>
        <w:t>。</w:t>
      </w:r>
    </w:p>
    <w:p w:rsidR="006269F8" w:rsidRDefault="006269F8" w:rsidP="006269F8">
      <w:pPr>
        <w:jc w:val="center"/>
        <w:rPr>
          <w:rFonts w:ascii="標楷體" w:eastAsia="標楷體" w:hAnsi="標楷體" w:hint="eastAsia"/>
          <w:b/>
          <w:sz w:val="32"/>
          <w:szCs w:val="32"/>
          <w:lang w:eastAsia="zh-TW"/>
        </w:rPr>
      </w:pPr>
    </w:p>
    <w:p w:rsidR="006269F8" w:rsidRDefault="006269F8" w:rsidP="006269F8">
      <w:pPr>
        <w:jc w:val="center"/>
        <w:rPr>
          <w:rFonts w:ascii="標楷體" w:eastAsia="標楷體" w:hAnsi="標楷體" w:hint="eastAsia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澎湖縣108學年度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lang w:eastAsia="zh-TW"/>
        </w:rPr>
        <w:t>隘</w:t>
      </w:r>
      <w:proofErr w:type="gramEnd"/>
      <w:r>
        <w:rPr>
          <w:rFonts w:ascii="標楷體" w:eastAsia="標楷體" w:hAnsi="標楷體" w:hint="eastAsia"/>
          <w:b/>
          <w:sz w:val="32"/>
          <w:szCs w:val="32"/>
          <w:lang w:eastAsia="zh-TW"/>
        </w:rPr>
        <w:t>門國小師資結構及配課表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418"/>
        <w:gridCol w:w="1701"/>
        <w:gridCol w:w="1417"/>
        <w:gridCol w:w="1701"/>
        <w:gridCol w:w="1996"/>
        <w:gridCol w:w="981"/>
      </w:tblGrid>
      <w:tr w:rsidR="006269F8" w:rsidTr="006269F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教師姓名</w:t>
            </w:r>
            <w:proofErr w:type="spellEnd"/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lang w:eastAsia="zh-TW"/>
              </w:rPr>
              <w:t>任教年級科目（每週節數）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備註</w:t>
            </w:r>
            <w:proofErr w:type="spellEnd"/>
          </w:p>
        </w:tc>
      </w:tr>
      <w:tr w:rsidR="006269F8" w:rsidTr="006269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科目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科目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科目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科目</w:t>
            </w:r>
            <w: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t>□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大學畢業科系</w:t>
            </w:r>
            <w:proofErr w:type="spellEnd"/>
          </w:p>
        </w:tc>
      </w:tr>
      <w:tr w:rsidR="006269F8" w:rsidTr="006269F8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洪秀雲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</w:t>
            </w:r>
            <w:r>
              <w:rPr>
                <w:rFonts w:ascii="新細明體" w:eastAsia="新細明體" w:hAnsi="新細明體" w:cs="新細明體" w:hint="eastAsia"/>
              </w:rPr>
              <w:t>國語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</w:t>
            </w:r>
            <w:r>
              <w:rPr>
                <w:rFonts w:ascii="新細明體" w:eastAsia="新細明體" w:hAnsi="新細明體" w:cs="新細明體" w:hint="eastAsia"/>
              </w:rPr>
              <w:t>數學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彈性</w:t>
            </w:r>
            <w:proofErr w:type="spellEnd"/>
            <w:r>
              <w:t>(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主題教學</w:t>
            </w:r>
            <w:r>
              <w:t>)1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初教系</w:t>
            </w:r>
            <w:proofErr w:type="spellEnd"/>
          </w:p>
        </w:tc>
      </w:tr>
      <w:tr w:rsidR="006269F8" w:rsidTr="006269F8"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洪曉蓓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國語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數學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二彈性</w:t>
            </w:r>
            <w:proofErr w:type="spellEnd"/>
            <w:r>
              <w:t>(</w:t>
            </w:r>
            <w:r>
              <w:rPr>
                <w:rFonts w:ascii="新細明體" w:eastAsia="新細明體" w:hAnsi="新細明體" w:cs="新細明體" w:hint="eastAsia"/>
              </w:rPr>
              <w:t>閱讀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1主題1</w:t>
            </w:r>
            <w:r>
              <w:t>)2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三</w:t>
            </w:r>
            <w:r>
              <w:t>~</w:t>
            </w:r>
            <w:r>
              <w:rPr>
                <w:rFonts w:ascii="新細明體" w:eastAsia="新細明體" w:hAnsi="新細明體" w:cs="新細明體" w:hint="eastAsia"/>
              </w:rPr>
              <w:t>六彈性</w:t>
            </w:r>
            <w:proofErr w:type="spellEnd"/>
          </w:p>
          <w:p w:rsidR="006269F8" w:rsidRDefault="006269F8">
            <w:pPr>
              <w:jc w:val="center"/>
            </w:pPr>
            <w:r>
              <w:t>(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桌球</w:t>
            </w:r>
            <w:proofErr w:type="spellEnd"/>
            <w:r>
              <w:t>)2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新細明體"/>
              </w:rPr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新細明體" w:hint="eastAsia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社教系</w:t>
            </w:r>
            <w:proofErr w:type="spellEnd"/>
          </w:p>
        </w:tc>
      </w:tr>
      <w:tr w:rsidR="006269F8" w:rsidTr="006269F8">
        <w:trPr>
          <w:trHeight w:val="7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張益芳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四</w:t>
            </w:r>
            <w:r>
              <w:rPr>
                <w:rFonts w:ascii="新細明體" w:eastAsia="新細明體" w:hAnsi="新細明體" w:cs="新細明體" w:hint="eastAsia"/>
              </w:rPr>
              <w:t>國語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四</w:t>
            </w:r>
            <w:r>
              <w:rPr>
                <w:rFonts w:ascii="新細明體" w:eastAsia="新細明體" w:hAnsi="新細明體" w:cs="新細明體" w:hint="eastAsia"/>
              </w:rPr>
              <w:t>數學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四</w:t>
            </w:r>
            <w:r>
              <w:rPr>
                <w:rFonts w:ascii="新細明體" w:eastAsia="新細明體" w:hAnsi="新細明體" w:cs="新細明體" w:hint="eastAsia"/>
              </w:rPr>
              <w:t>綜合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四</w:t>
            </w:r>
            <w:r>
              <w:rPr>
                <w:rFonts w:ascii="新細明體" w:eastAsia="新細明體" w:hAnsi="新細明體" w:cs="新細明體" w:hint="eastAsia"/>
              </w:rPr>
              <w:t>藝術</w:t>
            </w:r>
            <w: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初教系</w:t>
            </w:r>
            <w:proofErr w:type="spellEnd"/>
          </w:p>
        </w:tc>
      </w:tr>
      <w:tr w:rsidR="006269F8" w:rsidTr="006269F8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三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綜合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  <w:p w:rsidR="006269F8" w:rsidRDefault="006269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</w:tr>
      <w:tr w:rsidR="006269F8" w:rsidTr="006269F8">
        <w:trPr>
          <w:trHeight w:val="6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黃玉惠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三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國語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三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數學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color w:val="FF0000"/>
                <w:lang w:eastAsia="zh-TW"/>
              </w:rPr>
              <w:t>三</w:t>
            </w:r>
            <w:proofErr w:type="gramEnd"/>
            <w:r>
              <w:rPr>
                <w:rFonts w:ascii="新細明體" w:eastAsia="新細明體" w:hAnsi="新細明體" w:cs="新細明體" w:hint="eastAsia"/>
                <w:color w:val="FF0000"/>
              </w:rPr>
              <w:t>藝術</w:t>
            </w:r>
            <w:r>
              <w:rPr>
                <w:rFonts w:asciiTheme="minorEastAsia" w:eastAsiaTheme="minorEastAsia" w:hAnsiTheme="minorEastAsia" w:hint="eastAsia"/>
                <w:color w:val="FF0000"/>
                <w:lang w:eastAsia="zh-T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四彈性</w:t>
            </w:r>
            <w:proofErr w:type="spellEnd"/>
          </w:p>
          <w:p w:rsidR="006269F8" w:rsidRDefault="006269F8">
            <w:pPr>
              <w:jc w:val="center"/>
            </w:pPr>
            <w:r>
              <w:t>(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主題教學</w:t>
            </w:r>
            <w:r>
              <w:t>)1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初教系</w:t>
            </w:r>
            <w:proofErr w:type="spellEnd"/>
          </w:p>
        </w:tc>
      </w:tr>
      <w:tr w:rsidR="006269F8" w:rsidTr="006269F8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三</w:t>
            </w:r>
            <w:r>
              <w:t>~</w:t>
            </w:r>
            <w:r>
              <w:rPr>
                <w:rFonts w:ascii="新細明體" w:eastAsia="新細明體" w:hAnsi="新細明體" w:cs="新細明體" w:hint="eastAsia"/>
              </w:rPr>
              <w:t>六彈性</w:t>
            </w:r>
            <w:proofErr w:type="spellEnd"/>
            <w:r>
              <w:t>(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樂隊</w:t>
            </w:r>
            <w:proofErr w:type="spellEnd"/>
            <w:r>
              <w:t>)2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</w:tr>
      <w:tr w:rsidR="006269F8" w:rsidTr="006269F8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陳俐文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</w:rPr>
              <w:t>國語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</w:rPr>
              <w:t>數學</w:t>
            </w: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</w:rPr>
              <w:t>藝術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四藝術1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細明體" w:eastAsia="細明體" w:hAnsi="細明體" w:cs="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細明體" w:eastAsia="細明體" w:hAnsi="細明體" w:cs="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自然科學教育</w:t>
            </w:r>
            <w:r>
              <w:rPr>
                <w:rFonts w:ascii="新細明體" w:eastAsia="新細明體" w:hAnsi="新細明體" w:cs="新細明體" w:hint="eastAsia"/>
              </w:rPr>
              <w:t>系</w:t>
            </w:r>
          </w:p>
        </w:tc>
      </w:tr>
      <w:tr w:rsidR="006269F8" w:rsidTr="006269F8">
        <w:trPr>
          <w:trHeight w:val="10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許自由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六國語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六數學</w:t>
            </w: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初教系</w:t>
            </w:r>
            <w:proofErr w:type="spellEnd"/>
          </w:p>
        </w:tc>
      </w:tr>
      <w:tr w:rsidR="006269F8" w:rsidTr="006269F8">
        <w:trPr>
          <w:trHeight w:val="7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王國榮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彈性</w:t>
            </w:r>
            <w:proofErr w:type="spellEnd"/>
            <w:r>
              <w:t>(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閱讀</w:t>
            </w:r>
            <w:proofErr w:type="spellEnd"/>
            <w:r>
              <w:t>)1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四社會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</w:t>
            </w:r>
            <w:r>
              <w:rPr>
                <w:rFonts w:ascii="新細明體" w:eastAsia="新細明體" w:hAnsi="新細明體" w:cs="新細明體" w:hint="eastAsia"/>
              </w:rPr>
              <w:t>生活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四自然</w:t>
            </w:r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語教系</w:t>
            </w:r>
            <w:proofErr w:type="spellEnd"/>
          </w:p>
        </w:tc>
      </w:tr>
      <w:tr w:rsidR="006269F8" w:rsidTr="006269F8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三自然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三社會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  <w:p w:rsidR="006269F8" w:rsidRDefault="006269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</w:tr>
      <w:tr w:rsidR="006269F8" w:rsidTr="006269F8">
        <w:trPr>
          <w:trHeight w:val="6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洪祺明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一健體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二體</w:t>
            </w:r>
            <w:proofErr w:type="spellEnd"/>
            <w:r>
              <w:rPr>
                <w:rFonts w:asciiTheme="minorEastAsia" w:eastAsiaTheme="minorEastAsia" w:hAnsiTheme="minorEastAsia" w:hint="eastAsia"/>
                <w:lang w:eastAsia="zh-TW"/>
              </w:rPr>
              <w:t>育1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三健體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四健體</w:t>
            </w:r>
            <w: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體育系</w:t>
            </w:r>
            <w:proofErr w:type="spellEnd"/>
          </w:p>
        </w:tc>
      </w:tr>
      <w:tr w:rsidR="006269F8" w:rsidTr="006269F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五健體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六健體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</w:rPr>
              <w:t>綜合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  <w:p w:rsidR="006269F8" w:rsidRDefault="006269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</w:tr>
      <w:tr w:rsidR="006269F8" w:rsidTr="006269F8">
        <w:trPr>
          <w:trHeight w:val="10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許玉河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六社會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三</w:t>
            </w:r>
            <w:r>
              <w:t>~</w:t>
            </w:r>
            <w:r>
              <w:rPr>
                <w:rFonts w:ascii="新細明體" w:eastAsia="新細明體" w:hAnsi="新細明體" w:cs="新細明體" w:hint="eastAsia"/>
              </w:rPr>
              <w:t>六彈性</w:t>
            </w:r>
            <w:proofErr w:type="spellEnd"/>
            <w:r>
              <w:t>(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足球</w:t>
            </w:r>
            <w:proofErr w:type="spellEnd"/>
            <w:r>
              <w:t>)2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六彈性(主題教學)1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社教系</w:t>
            </w:r>
            <w:proofErr w:type="spellEnd"/>
          </w:p>
        </w:tc>
      </w:tr>
      <w:tr w:rsidR="006269F8" w:rsidTr="006269F8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張春貴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六</w:t>
            </w:r>
            <w:r>
              <w:rPr>
                <w:rFonts w:ascii="新細明體" w:eastAsia="新細明體" w:hAnsi="新細明體" w:cs="新細明體" w:hint="eastAsia"/>
              </w:rPr>
              <w:t>藝術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</w:t>
            </w:r>
            <w:r>
              <w:rPr>
                <w:rFonts w:ascii="新細明體" w:eastAsia="新細明體" w:hAnsi="新細明體" w:cs="新細明體" w:hint="eastAsia"/>
              </w:rPr>
              <w:t>生活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三</w:t>
            </w:r>
            <w:r>
              <w:t>~</w:t>
            </w:r>
            <w:r>
              <w:rPr>
                <w:rFonts w:ascii="新細明體" w:eastAsia="新細明體" w:hAnsi="新細明體" w:cs="新細明體" w:hint="eastAsia"/>
              </w:rPr>
              <w:t>六彈性</w:t>
            </w:r>
            <w:proofErr w:type="spellEnd"/>
          </w:p>
          <w:p w:rsidR="006269F8" w:rsidRDefault="006269F8">
            <w:pPr>
              <w:jc w:val="center"/>
            </w:pPr>
            <w:r>
              <w:t>(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直笛</w:t>
            </w:r>
            <w:proofErr w:type="spellEnd"/>
            <w:r>
              <w:t>)2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初教系</w:t>
            </w:r>
            <w:proofErr w:type="spellEnd"/>
          </w:p>
        </w:tc>
      </w:tr>
      <w:tr w:rsidR="006269F8" w:rsidTr="006269F8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陳雅婷</w:t>
            </w:r>
            <w:proofErr w:type="spellEnd"/>
          </w:p>
          <w:p w:rsidR="006269F8" w:rsidRDefault="006269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六</w:t>
            </w:r>
            <w:r>
              <w:rPr>
                <w:rFonts w:ascii="新細明體" w:eastAsia="新細明體" w:hAnsi="新細明體" w:cs="新細明體" w:hint="eastAsia"/>
              </w:rPr>
              <w:t>資訊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五社會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一本土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五藝術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1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proofErr w:type="spellEnd"/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日文系</w:t>
            </w:r>
            <w:proofErr w:type="spellEnd"/>
          </w:p>
        </w:tc>
      </w:tr>
      <w:tr w:rsidR="006269F8" w:rsidTr="006269F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</w:rPr>
              <w:t>五自然</w:t>
            </w: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六自然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三</w:t>
            </w:r>
            <w:proofErr w:type="gramEnd"/>
            <w:r>
              <w:rPr>
                <w:rFonts w:asciiTheme="minorEastAsia" w:eastAsiaTheme="minorEastAsia" w:hAnsiTheme="minorEastAsia" w:hint="eastAsia"/>
                <w:lang w:eastAsia="zh-TW"/>
              </w:rPr>
              <w:t>資訊1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eastAsia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四資訊1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新細明體" w:hAnsi="新細明體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</w:tc>
      </w:tr>
      <w:tr w:rsidR="006269F8" w:rsidTr="006269F8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r>
              <w:rPr>
                <w:rFonts w:asciiTheme="minorEastAsia" w:eastAsiaTheme="minorEastAsia" w:hAnsiTheme="minorEastAsia" w:hint="eastAsia"/>
                <w:lang w:eastAsia="zh-TW"/>
              </w:rPr>
              <w:t>六國語1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二健康1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六綜合3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五彈性(主題教學)1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新細明體" w:hAnsi="新細明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</w:tr>
      <w:tr w:rsidR="006269F8" w:rsidTr="006269F8">
        <w:trPr>
          <w:trHeight w:val="8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魏妙鳳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三</w:t>
            </w:r>
            <w:r>
              <w:t>~</w:t>
            </w:r>
            <w:r>
              <w:rPr>
                <w:rFonts w:ascii="新細明體" w:eastAsia="新細明體" w:hAnsi="新細明體" w:cs="新細明體" w:hint="eastAsia"/>
              </w:rPr>
              <w:t>六英語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二英語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eastAsia="新細明體" w:hAnsi="新細明體" w:cs="新細明體" w:hint="eastAsia"/>
              </w:rPr>
              <w:t>一英語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Theme="minorEastAsia" w:eastAsiaTheme="minorEastAsia" w:hAnsiTheme="minorEastAsia" w:hint="eastAsia"/>
                <w:lang w:eastAsia="zh-TW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生活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6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初教系</w:t>
            </w:r>
            <w:proofErr w:type="spellEnd"/>
          </w:p>
        </w:tc>
      </w:tr>
      <w:tr w:rsidR="006269F8" w:rsidTr="006269F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五</w:t>
            </w:r>
            <w:r>
              <w:rPr>
                <w:rFonts w:ascii="新細明體" w:eastAsia="新細明體" w:hAnsi="新細明體" w:cs="新細明體" w:hint="eastAsia"/>
              </w:rPr>
              <w:t>資訊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proofErr w:type="gramStart"/>
            <w:r>
              <w:rPr>
                <w:rFonts w:ascii="新細明體" w:eastAsia="新細明體" w:hAnsi="新細明體" w:cs="新細明體" w:hint="eastAsia"/>
              </w:rPr>
              <w:t>三</w:t>
            </w:r>
            <w:proofErr w:type="gramEnd"/>
            <w:r>
              <w:rPr>
                <w:rFonts w:asciiTheme="minorEastAsia" w:eastAsiaTheme="minorEastAsia" w:hAnsiTheme="minorEastAsia" w:hint="eastAsia"/>
                <w:lang w:eastAsia="zh-TW"/>
              </w:rPr>
              <w:t>彈性(主題教學)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二綜合2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</w:pPr>
          </w:p>
          <w:p w:rsidR="006269F8" w:rsidRDefault="006269F8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/>
        </w:tc>
      </w:tr>
      <w:tr w:rsidR="006269F8" w:rsidTr="006269F8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9F8" w:rsidRDefault="006269F8">
            <w:pPr>
              <w:jc w:val="center"/>
              <w:rPr>
                <w:rFonts w:ascii="標楷體" w:eastAsiaTheme="minorEastAsia" w:hAnsi="標楷體"/>
                <w:sz w:val="36"/>
                <w:szCs w:val="3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陳月環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9F8" w:rsidRDefault="006269F8">
            <w:pPr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二~六本土語5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9F8" w:rsidRDefault="006269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9F8" w:rsidRDefault="00626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9F8" w:rsidRDefault="006269F8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9F8" w:rsidRDefault="006269F8">
            <w:pPr>
              <w:jc w:val="center"/>
            </w:pPr>
            <w:r>
              <w:rPr>
                <w:rFonts w:ascii="新細明體" w:hAnsi="新細明體"/>
              </w:rPr>
              <w:t>□</w:t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正式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新細明體" w:eastAsia="新細明體" w:hAnsi="新細明體" w:cs="新細明體" w:hint="eastAsia"/>
              </w:rPr>
              <w:t>代理</w:t>
            </w:r>
            <w:proofErr w:type="spellEnd"/>
            <w:r>
              <w:rPr>
                <w:rFonts w:ascii="新細明體" w:hAnsi="新細明體"/>
              </w:rPr>
              <w:sym w:font="Wingdings 2" w:char="F052"/>
            </w:r>
            <w:proofErr w:type="spellStart"/>
            <w:r>
              <w:rPr>
                <w:rFonts w:ascii="新細明體" w:eastAsia="新細明體" w:hAnsi="新細明體" w:cs="新細明體" w:hint="eastAsia"/>
              </w:rPr>
              <w:t>代課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9F8" w:rsidRDefault="006269F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spellStart"/>
            <w:r>
              <w:rPr>
                <w:rFonts w:ascii="新細明體" w:eastAsia="新細明體" w:hAnsi="新細明體" w:cs="新細明體" w:hint="eastAsia"/>
              </w:rPr>
              <w:t>商學系</w:t>
            </w:r>
            <w:proofErr w:type="spellEnd"/>
          </w:p>
        </w:tc>
      </w:tr>
    </w:tbl>
    <w:p w:rsidR="006269F8" w:rsidRDefault="006269F8" w:rsidP="006269F8">
      <w:pPr>
        <w:pStyle w:val="a3"/>
        <w:spacing w:beforeLines="100" w:before="360"/>
        <w:ind w:left="1701"/>
        <w:rPr>
          <w:rFonts w:ascii="標楷體" w:eastAsia="標楷體" w:hAnsi="標楷體" w:hint="eastAsia"/>
          <w:sz w:val="26"/>
          <w:szCs w:val="26"/>
          <w:lang w:eastAsia="zh-TW"/>
        </w:rPr>
      </w:pPr>
    </w:p>
    <w:p w:rsidR="006269F8" w:rsidRDefault="006269F8" w:rsidP="006269F8">
      <w:pPr>
        <w:jc w:val="center"/>
        <w:rPr>
          <w:rFonts w:ascii="標楷體" w:eastAsia="標楷體" w:hAnsi="標楷體" w:hint="eastAsia"/>
          <w:color w:val="FF0000"/>
          <w:sz w:val="26"/>
          <w:szCs w:val="26"/>
          <w:lang w:eastAsia="zh-TW"/>
        </w:rPr>
      </w:pPr>
    </w:p>
    <w:p w:rsidR="006269F8" w:rsidRDefault="006269F8" w:rsidP="006269F8">
      <w:pPr>
        <w:spacing w:afterLines="50" w:after="180" w:line="500" w:lineRule="exact"/>
        <w:jc w:val="both"/>
        <w:rPr>
          <w:rFonts w:ascii="標楷體" w:eastAsia="標楷體" w:hAnsi="標楷體" w:hint="eastAsia"/>
          <w:b/>
          <w:sz w:val="32"/>
          <w:szCs w:val="32"/>
          <w:lang w:eastAsia="zh-TW"/>
        </w:rPr>
      </w:pPr>
      <w:r>
        <w:rPr>
          <w:rFonts w:ascii="標楷體" w:eastAsia="標楷體" w:hAnsi="標楷體" w:cs="Times New Roman" w:hint="eastAsia"/>
          <w:b/>
          <w:sz w:val="32"/>
          <w:szCs w:val="32"/>
          <w:highlight w:val="lightGray"/>
          <w:lang w:eastAsia="zh-TW"/>
        </w:rPr>
        <w:t>(二)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學校現況與背景分析SWOT</w:t>
      </w:r>
    </w:p>
    <w:p w:rsidR="006269F8" w:rsidRDefault="006269F8" w:rsidP="006269F8">
      <w:pPr>
        <w:spacing w:afterLines="50" w:after="180" w:line="500" w:lineRule="exact"/>
        <w:jc w:val="both"/>
        <w:rPr>
          <w:rFonts w:ascii="標楷體" w:eastAsia="標楷體" w:hAnsi="標楷體" w:hint="eastAsia"/>
          <w:b/>
          <w:sz w:val="32"/>
          <w:szCs w:val="32"/>
          <w:lang w:eastAsia="zh-TW"/>
        </w:rPr>
      </w:pPr>
      <w:r>
        <w:rPr>
          <w:rFonts w:ascii="標楷體" w:eastAsia="標楷體" w:hAnsi="標楷體" w:cs="細明體" w:hint="eastAsia"/>
          <w:b/>
          <w:sz w:val="32"/>
          <w:szCs w:val="32"/>
          <w:lang w:eastAsia="zh-TW"/>
        </w:rPr>
        <w:t>1.簡介：</w:t>
      </w:r>
      <w:r>
        <w:rPr>
          <w:rFonts w:ascii="標楷體" w:eastAsia="標楷體" w:hAnsi="標楷體" w:cs="Arial" w:hint="eastAsia"/>
          <w:color w:val="232929"/>
          <w:sz w:val="28"/>
          <w:szCs w:val="28"/>
          <w:bdr w:val="none" w:sz="0" w:space="0" w:color="auto" w:frame="1"/>
          <w:lang w:eastAsia="zh-TW"/>
        </w:rPr>
        <w:t>本校位於澎湖縣湖西鄉隘門村15號，所轄學區包括</w:t>
      </w:r>
      <w:proofErr w:type="gramStart"/>
      <w:r>
        <w:rPr>
          <w:rFonts w:ascii="標楷體" w:eastAsia="標楷體" w:hAnsi="標楷體" w:cs="Arial" w:hint="eastAsia"/>
          <w:color w:val="232929"/>
          <w:sz w:val="28"/>
          <w:szCs w:val="28"/>
          <w:bdr w:val="none" w:sz="0" w:space="0" w:color="auto" w:frame="1"/>
          <w:lang w:eastAsia="zh-TW"/>
        </w:rPr>
        <w:t>隘</w:t>
      </w:r>
      <w:proofErr w:type="gramEnd"/>
      <w:r>
        <w:rPr>
          <w:rFonts w:ascii="標楷體" w:eastAsia="標楷體" w:hAnsi="標楷體" w:cs="Arial" w:hint="eastAsia"/>
          <w:color w:val="232929"/>
          <w:sz w:val="28"/>
          <w:szCs w:val="28"/>
          <w:bdr w:val="none" w:sz="0" w:space="0" w:color="auto" w:frame="1"/>
          <w:lang w:eastAsia="zh-TW"/>
        </w:rPr>
        <w:t>門、林投、</w:t>
      </w:r>
      <w:proofErr w:type="gramStart"/>
      <w:r>
        <w:rPr>
          <w:rFonts w:ascii="標楷體" w:eastAsia="標楷體" w:hAnsi="標楷體" w:cs="Arial" w:hint="eastAsia"/>
          <w:color w:val="232929"/>
          <w:sz w:val="28"/>
          <w:szCs w:val="28"/>
          <w:bdr w:val="none" w:sz="0" w:space="0" w:color="auto" w:frame="1"/>
          <w:lang w:eastAsia="zh-TW"/>
        </w:rPr>
        <w:t>太</w:t>
      </w:r>
      <w:proofErr w:type="gramEnd"/>
      <w:r>
        <w:rPr>
          <w:rFonts w:ascii="標楷體" w:eastAsia="標楷體" w:hAnsi="標楷體" w:cs="Arial" w:hint="eastAsia"/>
          <w:color w:val="232929"/>
          <w:sz w:val="28"/>
          <w:szCs w:val="28"/>
          <w:bdr w:val="none" w:sz="0" w:space="0" w:color="auto" w:frame="1"/>
          <w:lang w:eastAsia="zh-TW"/>
        </w:rPr>
        <w:t>武三村，</w:t>
      </w:r>
      <w:r>
        <w:rPr>
          <w:rFonts w:ascii="標楷體" w:eastAsia="標楷體" w:hAnsi="標楷體" w:cs="Arial" w:hint="eastAsia"/>
          <w:color w:val="232929"/>
          <w:sz w:val="28"/>
          <w:szCs w:val="28"/>
          <w:bdr w:val="none" w:sz="0" w:space="0" w:color="auto" w:frame="1"/>
          <w:lang w:eastAsia="zh-TW"/>
        </w:rPr>
        <w:lastRenderedPageBreak/>
        <w:t>共設小學部六班、資源班一班、幼兒園一班，國小學生91人、幼兒園學生13人(106學年度)。</w:t>
      </w:r>
    </w:p>
    <w:p w:rsidR="006269F8" w:rsidRDefault="006269F8" w:rsidP="006269F8">
      <w:pPr>
        <w:spacing w:afterLines="50" w:after="180" w:line="500" w:lineRule="exact"/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2179320</wp:posOffset>
            </wp:positionV>
            <wp:extent cx="990600" cy="5715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none" w:sz="0" w:space="0" w:color="auto" w:frame="1"/>
          <w:lang w:eastAsia="zh-TW"/>
        </w:rPr>
        <w:t>2.地理位置：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隘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門國小緊鄰馬公機場，離馬公市區約10分鐘車程，著名的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隘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門沙灘、林投公園坐落在學區之中，地理位置優越，交通十分便捷，是一個居住、服務的好地方。</w:t>
      </w:r>
      <w:r>
        <w:rPr>
          <w:rFonts w:ascii="標楷體" w:eastAsia="標楷體" w:hAnsi="標楷體" w:cs="Arial" w:hint="eastAsia"/>
          <w:color w:val="000000"/>
          <w:sz w:val="28"/>
          <w:szCs w:val="28"/>
          <w:lang w:eastAsia="zh-TW"/>
        </w:rPr>
        <w:br/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none" w:sz="0" w:space="0" w:color="auto" w:frame="1"/>
          <w:lang w:eastAsia="zh-TW"/>
        </w:rPr>
        <w:t>3.特色：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「桌球」運動是本校傳統特色之一，也為國家培育許多優秀人才，目前也有幾位現役國手正是本校校友。同時為讓學生能有多元參與的機會，在全體教師熱心指導下，「兒童節奏樂隊」、「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直笛團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  <w:bdr w:val="none" w:sz="0" w:space="0" w:color="auto" w:frame="1"/>
          <w:lang w:eastAsia="zh-TW"/>
        </w:rPr>
        <w:t>」、「足球隊」、「太鼓隊」、「自然探索營」已打下良好的基礎，相信未來的校園，必然充滿歡樂聲。 </w:t>
      </w:r>
    </w:p>
    <w:p w:rsidR="006269F8" w:rsidRDefault="006269F8" w:rsidP="006269F8">
      <w:pPr>
        <w:spacing w:afterLines="50" w:after="180" w:line="500" w:lineRule="exact"/>
        <w:jc w:val="both"/>
        <w:rPr>
          <w:rFonts w:ascii="標楷體" w:eastAsia="標楷體" w:hAnsi="標楷體" w:cs="Arial" w:hint="eastAsia"/>
          <w:b/>
          <w:color w:val="000000"/>
          <w:sz w:val="32"/>
          <w:szCs w:val="32"/>
          <w:bdr w:val="none" w:sz="0" w:space="0" w:color="auto" w:frame="1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none" w:sz="0" w:space="0" w:color="auto" w:frame="1"/>
          <w:lang w:eastAsia="zh-TW"/>
        </w:rPr>
        <w:t xml:space="preserve">4.校徽：                </w:t>
      </w:r>
      <w:r>
        <w:rPr>
          <w:rFonts w:ascii="標楷體" w:eastAsia="標楷體" w:hAnsi="標楷體" w:cs="Arial" w:hint="eastAsia"/>
          <w:color w:val="232929"/>
          <w:sz w:val="28"/>
          <w:szCs w:val="28"/>
          <w:lang w:eastAsia="zh-TW"/>
        </w:rPr>
        <w:t>本校校徽由許上豔老師於2002年所設計，其理念取自於</w:t>
      </w:r>
      <w:proofErr w:type="gramStart"/>
      <w:r>
        <w:rPr>
          <w:rFonts w:ascii="標楷體" w:eastAsia="標楷體" w:hAnsi="標楷體" w:cs="Arial" w:hint="eastAsia"/>
          <w:color w:val="232929"/>
          <w:sz w:val="28"/>
          <w:szCs w:val="28"/>
          <w:lang w:eastAsia="zh-TW"/>
        </w:rPr>
        <w:t>隘</w:t>
      </w:r>
      <w:proofErr w:type="gramEnd"/>
      <w:r>
        <w:rPr>
          <w:rFonts w:ascii="標楷體" w:eastAsia="標楷體" w:hAnsi="標楷體" w:cs="Arial" w:hint="eastAsia"/>
          <w:color w:val="232929"/>
          <w:sz w:val="28"/>
          <w:szCs w:val="28"/>
          <w:lang w:eastAsia="zh-TW"/>
        </w:rPr>
        <w:t>門英文首字AM（</w:t>
      </w:r>
      <w:proofErr w:type="spellStart"/>
      <w:r>
        <w:rPr>
          <w:rFonts w:ascii="標楷體" w:eastAsia="標楷體" w:hAnsi="標楷體" w:cs="Arial" w:hint="eastAsia"/>
          <w:color w:val="232929"/>
          <w:sz w:val="28"/>
          <w:szCs w:val="28"/>
          <w:lang w:eastAsia="zh-TW"/>
        </w:rPr>
        <w:t>AiMen</w:t>
      </w:r>
      <w:proofErr w:type="spellEnd"/>
      <w:r>
        <w:rPr>
          <w:rFonts w:ascii="標楷體" w:eastAsia="標楷體" w:hAnsi="標楷體" w:cs="Arial" w:hint="eastAsia"/>
          <w:color w:val="232929"/>
          <w:sz w:val="28"/>
          <w:szCs w:val="28"/>
          <w:lang w:eastAsia="zh-TW"/>
        </w:rPr>
        <w:t>）以建構成頂尖三角形，並結合紅、黃、藍之三原色，創造出無數的色彩，代表對教育本質的堅持與創新，並象徵學校邁向頂尖基礎教育之理想與品質。</w:t>
      </w:r>
    </w:p>
    <w:p w:rsidR="006269F8" w:rsidRDefault="006269F8" w:rsidP="006269F8">
      <w:pPr>
        <w:spacing w:afterLines="50" w:after="180" w:line="5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none" w:sz="0" w:space="0" w:color="auto" w:frame="1"/>
          <w:lang w:eastAsia="zh-TW"/>
        </w:rPr>
        <w:t>5.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none" w:sz="0" w:space="0" w:color="auto" w:frame="1"/>
        </w:rPr>
        <w:t>SWOT：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0"/>
        <w:gridCol w:w="2070"/>
        <w:gridCol w:w="2070"/>
        <w:gridCol w:w="2069"/>
        <w:gridCol w:w="2071"/>
      </w:tblGrid>
      <w:tr w:rsidR="006269F8" w:rsidTr="006269F8">
        <w:trPr>
          <w:trHeight w:hRule="exact" w:val="765"/>
          <w:tblHeader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　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S（優勢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W（劣勢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O（機會點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T（威脅點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6269F8" w:rsidTr="006269F8">
        <w:trPr>
          <w:trHeight w:hRule="exact" w:val="1481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ind w:leftChars="-39" w:left="-86" w:rightChars="-14" w:right="-3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地理環境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1.緊臨機場空中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交通便利。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2.農業區。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1.人口逐年減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少。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2.東北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季風強綠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化困難。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門沙灘會帶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來觀光人潮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2.學生人數可望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 xml:space="preserve"> 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1.嗓音增高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2.居民謀生不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易，人口外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流。</w:t>
            </w:r>
          </w:p>
        </w:tc>
      </w:tr>
      <w:tr w:rsidR="006269F8" w:rsidTr="006269F8">
        <w:trPr>
          <w:trHeight w:hRule="exact" w:val="20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學校規模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1.全校6班，幼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園1班。</w:t>
            </w:r>
          </w:p>
          <w:p w:rsidR="006269F8" w:rsidRDefault="006269F8">
            <w:pPr>
              <w:ind w:rightChars="-16" w:right="-35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2.典型小班小校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距市區近，越區就讀現象普遍。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改善學校經營模式會減少學生外流。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是個農業區緊鄰馬公市區，學生會隨家長意願移往市區，校地面積狹小。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6269F8" w:rsidTr="006269F8">
        <w:trPr>
          <w:trHeight w:hRule="exact" w:val="295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</w:pPr>
          </w:p>
          <w:p w:rsidR="006269F8" w:rsidRDefault="006269F8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  <w:t>特殊教育</w:t>
            </w:r>
          </w:p>
          <w:p w:rsidR="006269F8" w:rsidRDefault="006269F8">
            <w:pPr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TW"/>
              </w:rPr>
            </w:pPr>
          </w:p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1.本校設有資源班一班，由特教專業教師授課，提升學生學習成效。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1.硬體設備不足。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2.學生分散在各年級，要在同時上不同年級的學生，對老師是一大考驗。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普通班教師對資源班學生接納度高，落實融合教育精神。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學區學生數下降，資源班學生人數也跟著下降，影響未來特教專業師資的設置。</w:t>
            </w:r>
          </w:p>
        </w:tc>
      </w:tr>
      <w:tr w:rsidR="006269F8" w:rsidTr="006269F8">
        <w:trPr>
          <w:trHeight w:hRule="exact" w:val="179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硬體設備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1.98年完成重建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工作，教室新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2.綠化良好，重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視環境衛生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部分專科教室欠缺完整設備，影響教學。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有利於發展多元能力教學活動，及學校本位課程。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widowControl/>
              <w:spacing w:before="100" w:beforeAutospacing="1" w:after="100" w:afterAutospacing="1"/>
              <w:rPr>
                <w:rFonts w:ascii="新細明體" w:hAnsi="新細明體" w:cs="新細明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教學周邊設備需汰舊換新。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6269F8" w:rsidTr="006269F8">
        <w:trPr>
          <w:trHeight w:hRule="exact" w:val="213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教師資源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1.已完成世代交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替。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2.新進教師充滿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熱忱。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年輕老師經驗稍嫌不足。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1.學校氣氛和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2.教師向心力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強，流動率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低，可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永續經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營。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未來教師流動率低，必須注意保持組織活力。</w:t>
            </w:r>
          </w:p>
        </w:tc>
      </w:tr>
      <w:tr w:rsidR="006269F8" w:rsidTr="006269F8">
        <w:trPr>
          <w:trHeight w:hRule="exact" w:val="1836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行政人員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1.關懷部屬，民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主領導。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2.行政團隊服務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熱忱與效率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高。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編制不足，教師需兼辦行政工作。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工作推行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臨時編組分工，讓全體教師參與。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任務繁雜壓力大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269F8" w:rsidTr="006269F8">
        <w:trPr>
          <w:trHeight w:hRule="exact" w:val="180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1.純真。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2.樂於學習。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1.文化刺激較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少。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2.生活習慣不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佳。 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1.學生可塑性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高。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2.強化生活教育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及EQ教育。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社會多元複雜，外來誘惑多，家庭教育功能日漸式微，學校責任更大。 </w:t>
            </w:r>
          </w:p>
        </w:tc>
      </w:tr>
      <w:tr w:rsidR="006269F8" w:rsidTr="006269F8">
        <w:trPr>
          <w:trHeight w:hRule="exact" w:val="161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1.以農工為主。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2.純樸。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1.親師教育理念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  有落差。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2.對校務不夠關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 xml:space="preserve">  心。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1.提供親職教育</w:t>
            </w:r>
          </w:p>
          <w:p w:rsidR="006269F8" w:rsidRDefault="006269F8">
            <w:pPr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機會。 </w:t>
            </w:r>
          </w:p>
          <w:p w:rsidR="006269F8" w:rsidRDefault="006269F8">
            <w:pPr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2.開放參與管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道。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單親家庭、隔代教養比例漸高，家庭教育功能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彰。</w:t>
            </w:r>
          </w:p>
        </w:tc>
      </w:tr>
      <w:tr w:rsidR="006269F8" w:rsidTr="006269F8">
        <w:trPr>
          <w:trHeight w:hRule="exact" w:val="1089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社區參與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1.參與校務意願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 xml:space="preserve">日漸提高。 </w:t>
            </w:r>
          </w:p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2.互動良好。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欠缺教育理念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新校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園規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畫以社區化學校為目標。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學校負擔全部教育責任，力有未逮。</w:t>
            </w:r>
          </w:p>
        </w:tc>
      </w:tr>
      <w:tr w:rsidR="006269F8" w:rsidTr="006269F8">
        <w:trPr>
          <w:trHeight w:hRule="exact" w:val="1632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地方資源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F8" w:rsidRDefault="006269F8">
            <w:pPr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1.生態環境資源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br/>
              <w:t>豐富。</w:t>
            </w:r>
          </w:p>
          <w:p w:rsidR="006269F8" w:rsidRDefault="006269F8">
            <w:pPr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2.保有傳統社區特色。</w:t>
            </w:r>
          </w:p>
          <w:p w:rsidR="006269F8" w:rsidRDefault="006269F8">
            <w:pPr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社區人才、組織資源缺乏。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整合學區生態、人文資源，發展學校教育特色。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F8" w:rsidRDefault="006269F8">
            <w:pPr>
              <w:spacing w:before="100" w:beforeAutospacing="1" w:after="100" w:afterAutospacing="1"/>
              <w:rPr>
                <w:rFonts w:ascii="新細明體" w:hAnsi="新細明體" w:cs="新細明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參與動機、意見分歧，容易形成衝突。</w:t>
            </w:r>
          </w:p>
        </w:tc>
      </w:tr>
    </w:tbl>
    <w:p w:rsidR="006269F8" w:rsidRDefault="006269F8" w:rsidP="006269F8">
      <w:pPr>
        <w:pStyle w:val="a3"/>
        <w:ind w:left="1200"/>
        <w:rPr>
          <w:rFonts w:eastAsiaTheme="minorEastAsia" w:hint="eastAsia"/>
          <w:lang w:eastAsia="zh-TW"/>
        </w:rPr>
      </w:pPr>
    </w:p>
    <w:p w:rsidR="006269F8" w:rsidRDefault="006269F8" w:rsidP="006269F8">
      <w:pPr>
        <w:autoSpaceDE/>
        <w:spacing w:beforeLines="20" w:before="72" w:afterLines="35" w:after="126" w:line="320" w:lineRule="exact"/>
        <w:ind w:leftChars="772" w:left="1981" w:hangingChars="109" w:hanging="283"/>
        <w:jc w:val="both"/>
        <w:rPr>
          <w:rFonts w:ascii="標楷體" w:eastAsia="標楷體" w:hAnsi="標楷體" w:cs="Calibri"/>
          <w:color w:val="FF0000"/>
          <w:sz w:val="26"/>
          <w:szCs w:val="26"/>
          <w:lang w:eastAsia="zh-TW"/>
        </w:rPr>
      </w:pPr>
    </w:p>
    <w:p w:rsidR="006269F8" w:rsidRDefault="006269F8" w:rsidP="006269F8">
      <w:pPr>
        <w:pStyle w:val="2"/>
        <w:numPr>
          <w:ilvl w:val="0"/>
          <w:numId w:val="2"/>
        </w:numPr>
        <w:spacing w:beforeLines="0" w:before="240"/>
        <w:ind w:leftChars="0"/>
        <w:rPr>
          <w:rFonts w:ascii="標楷體" w:hAnsi="標楷體" w:cs="Times New Roman" w:hint="eastAsia"/>
          <w:b/>
          <w:bCs w:val="0"/>
          <w:color w:val="auto"/>
          <w:kern w:val="2"/>
          <w:sz w:val="32"/>
          <w:szCs w:val="32"/>
          <w:lang w:eastAsia="zh-TW"/>
        </w:rPr>
      </w:pPr>
      <w:bookmarkStart w:id="4" w:name="_Toc14896056"/>
      <w:bookmarkStart w:id="5" w:name="_Ref4069068"/>
      <w:r>
        <w:rPr>
          <w:rFonts w:ascii="標楷體" w:hAnsi="標楷體" w:cs="Times New Roman" w:hint="eastAsia"/>
          <w:b/>
          <w:bCs w:val="0"/>
          <w:color w:val="auto"/>
          <w:kern w:val="2"/>
          <w:sz w:val="32"/>
          <w:szCs w:val="32"/>
          <w:lang w:eastAsia="zh-TW"/>
        </w:rPr>
        <w:t>學校課程願景</w:t>
      </w:r>
      <w:bookmarkEnd w:id="4"/>
      <w:bookmarkEnd w:id="5"/>
    </w:p>
    <w:p w:rsidR="006269F8" w:rsidRDefault="006269F8" w:rsidP="006269F8">
      <w:pPr>
        <w:autoSpaceDE/>
        <w:spacing w:line="500" w:lineRule="exact"/>
        <w:ind w:firstLineChars="192" w:firstLine="538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面對快速變動的現今社會，與他人合作並發揮創意，是未來優質國民必須具備的條件。基於此理念，「健康、快樂、合作、創意」是本校教育同仁所共同努力的教育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lastRenderedPageBreak/>
        <w:t>願景。透過學校總體課程的規劃，每一項教育活動的設計、執行、檢討與改進，</w:t>
      </w:r>
      <w:proofErr w:type="gramStart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均朝此一</w:t>
      </w:r>
      <w:proofErr w:type="gramEnd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方向不斷的努力與發展。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我們期待學生：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「成為</w:t>
      </w:r>
      <w:proofErr w:type="gramStart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個人」</w:t>
      </w:r>
      <w:proofErr w:type="gramStart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─</w:t>
      </w:r>
      <w:proofErr w:type="gramEnd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「一個健康、快樂，具備合作精神與創意的人」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4"/>
          <w:szCs w:val="20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4"/>
          <w:szCs w:val="20"/>
          <w:lang w:eastAsia="zh-TW"/>
        </w:rPr>
        <w:t>Be a person with health, happiness, spirit of cooperative and creativity.</w:t>
      </w:r>
    </w:p>
    <w:p w:rsidR="006269F8" w:rsidRDefault="006269F8" w:rsidP="006269F8">
      <w:pPr>
        <w:autoSpaceDE/>
        <w:spacing w:line="500" w:lineRule="exact"/>
        <w:jc w:val="both"/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</w:pPr>
      <w:r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(</w:t>
      </w:r>
      <w:proofErr w:type="gramStart"/>
      <w:r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一</w:t>
      </w:r>
      <w:proofErr w:type="gramEnd"/>
      <w:r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)學校的教育目標</w:t>
      </w:r>
    </w:p>
    <w:p w:rsidR="006269F8" w:rsidRDefault="006269F8" w:rsidP="006269F8">
      <w:pPr>
        <w:autoSpaceDE/>
        <w:spacing w:line="500" w:lineRule="exact"/>
        <w:ind w:left="360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highlight w:val="lightGray"/>
          <w:lang w:eastAsia="zh-TW"/>
        </w:rPr>
        <w:t>1.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健康成長：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  (1)培養學生健康的身心，健康的生活適應能力。</w:t>
      </w:r>
    </w:p>
    <w:p w:rsidR="006269F8" w:rsidRDefault="006269F8" w:rsidP="006269F8">
      <w:pPr>
        <w:autoSpaceDE/>
        <w:spacing w:line="500" w:lineRule="exact"/>
        <w:ind w:firstLineChars="200" w:firstLine="560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(2)主動探索，了解自我，發展個人潛能，實現自我。</w:t>
      </w:r>
    </w:p>
    <w:p w:rsidR="006269F8" w:rsidRDefault="006269F8" w:rsidP="006269F8">
      <w:pPr>
        <w:autoSpaceDE/>
        <w:spacing w:line="500" w:lineRule="exact"/>
        <w:ind w:left="360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2.快樂學習</w:t>
      </w:r>
    </w:p>
    <w:p w:rsidR="006269F8" w:rsidRDefault="006269F8" w:rsidP="006269F8">
      <w:pPr>
        <w:autoSpaceDE/>
        <w:spacing w:line="500" w:lineRule="exact"/>
        <w:ind w:firstLineChars="200" w:firstLine="560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(1)透過多元化、適性化教學，營造快樂的學習環境。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  (2)讓兒童發展多元智慧，成為活潑快樂的兒童。</w:t>
      </w:r>
    </w:p>
    <w:p w:rsidR="006269F8" w:rsidRDefault="006269F8" w:rsidP="006269F8">
      <w:pPr>
        <w:autoSpaceDE/>
        <w:spacing w:line="500" w:lineRule="exact"/>
        <w:ind w:left="360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3.合作團結：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 (1)培養兒童溝通表達，互助合作素養。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 (2)能尊重、分享與欣賞多元文化價值。</w:t>
      </w:r>
    </w:p>
    <w:p w:rsidR="006269F8" w:rsidRDefault="006269F8" w:rsidP="006269F8">
      <w:pPr>
        <w:autoSpaceDE/>
        <w:spacing w:line="500" w:lineRule="exact"/>
        <w:ind w:left="360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4.創意</w:t>
      </w:r>
      <w:proofErr w:type="gramStart"/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滿百：</w:t>
      </w:r>
      <w:proofErr w:type="gramEnd"/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(1)啟發學生勇於嘗試，發揮積極創新的精神。</w:t>
      </w:r>
    </w:p>
    <w:p w:rsidR="006269F8" w:rsidRDefault="006269F8" w:rsidP="006269F8">
      <w:pPr>
        <w:autoSpaceDE/>
        <w:spacing w:line="500" w:lineRule="exact"/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 xml:space="preserve">  (2)培養學生獨立思考及自行解決問題的能力。</w:t>
      </w:r>
    </w:p>
    <w:p w:rsidR="00DC16D3" w:rsidRDefault="00DC16D3">
      <w:pPr>
        <w:rPr>
          <w:lang w:eastAsia="zh-TW"/>
        </w:rPr>
      </w:pPr>
    </w:p>
    <w:sectPr w:rsidR="00DC16D3" w:rsidSect="006269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47BD3"/>
    <w:multiLevelType w:val="hybridMultilevel"/>
    <w:tmpl w:val="B3B22B94"/>
    <w:lvl w:ilvl="0" w:tplc="1ED416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lang w:val="en-US"/>
      </w:rPr>
    </w:lvl>
    <w:lvl w:ilvl="1" w:tplc="B14C4A7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ADCAAB0A">
      <w:start w:val="1"/>
      <w:numFmt w:val="bullet"/>
      <w:lvlText w:val="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07D5953"/>
    <w:multiLevelType w:val="hybridMultilevel"/>
    <w:tmpl w:val="2C6EFBE2"/>
    <w:lvl w:ilvl="0" w:tplc="0409000F">
      <w:start w:val="1"/>
      <w:numFmt w:val="decimal"/>
      <w:lvlText w:val="%1."/>
      <w:lvlJc w:val="left"/>
      <w:pPr>
        <w:ind w:left="1789" w:hanging="480"/>
      </w:pPr>
    </w:lvl>
    <w:lvl w:ilvl="1" w:tplc="04090019">
      <w:start w:val="1"/>
      <w:numFmt w:val="ideographTraditional"/>
      <w:lvlText w:val="%2、"/>
      <w:lvlJc w:val="left"/>
      <w:pPr>
        <w:ind w:left="2269" w:hanging="480"/>
      </w:pPr>
    </w:lvl>
    <w:lvl w:ilvl="2" w:tplc="0409001B">
      <w:start w:val="1"/>
      <w:numFmt w:val="lowerRoman"/>
      <w:lvlText w:val="%3."/>
      <w:lvlJc w:val="right"/>
      <w:pPr>
        <w:ind w:left="2749" w:hanging="480"/>
      </w:pPr>
    </w:lvl>
    <w:lvl w:ilvl="3" w:tplc="0409000F">
      <w:start w:val="1"/>
      <w:numFmt w:val="decimal"/>
      <w:lvlText w:val="%4."/>
      <w:lvlJc w:val="left"/>
      <w:pPr>
        <w:ind w:left="3229" w:hanging="480"/>
      </w:pPr>
    </w:lvl>
    <w:lvl w:ilvl="4" w:tplc="04090019">
      <w:start w:val="1"/>
      <w:numFmt w:val="ideographTraditional"/>
      <w:lvlText w:val="%5、"/>
      <w:lvlJc w:val="left"/>
      <w:pPr>
        <w:ind w:left="3709" w:hanging="480"/>
      </w:pPr>
    </w:lvl>
    <w:lvl w:ilvl="5" w:tplc="0409001B">
      <w:start w:val="1"/>
      <w:numFmt w:val="lowerRoman"/>
      <w:lvlText w:val="%6."/>
      <w:lvlJc w:val="right"/>
      <w:pPr>
        <w:ind w:left="4189" w:hanging="480"/>
      </w:pPr>
    </w:lvl>
    <w:lvl w:ilvl="6" w:tplc="0409000F">
      <w:start w:val="1"/>
      <w:numFmt w:val="decimal"/>
      <w:lvlText w:val="%7."/>
      <w:lvlJc w:val="left"/>
      <w:pPr>
        <w:ind w:left="4669" w:hanging="480"/>
      </w:pPr>
    </w:lvl>
    <w:lvl w:ilvl="7" w:tplc="04090019">
      <w:start w:val="1"/>
      <w:numFmt w:val="ideographTraditional"/>
      <w:lvlText w:val="%8、"/>
      <w:lvlJc w:val="left"/>
      <w:pPr>
        <w:ind w:left="5149" w:hanging="480"/>
      </w:pPr>
    </w:lvl>
    <w:lvl w:ilvl="8" w:tplc="0409001B">
      <w:start w:val="1"/>
      <w:numFmt w:val="lowerRoman"/>
      <w:lvlText w:val="%9."/>
      <w:lvlJc w:val="right"/>
      <w:pPr>
        <w:ind w:left="5629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F8"/>
    <w:rsid w:val="00357A57"/>
    <w:rsid w:val="006269F8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A32A"/>
  <w15:chartTrackingRefBased/>
  <w15:docId w15:val="{39C6D66F-A19C-40DC-9BD4-34445238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69F8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1">
    <w:name w:val="heading 1"/>
    <w:next w:val="a"/>
    <w:link w:val="10"/>
    <w:uiPriority w:val="9"/>
    <w:qFormat/>
    <w:rsid w:val="006269F8"/>
    <w:pPr>
      <w:keepNext/>
      <w:widowControl w:val="0"/>
      <w:autoSpaceDE w:val="0"/>
      <w:autoSpaceDN w:val="0"/>
      <w:spacing w:beforeLines="100" w:afterLines="50"/>
      <w:outlineLvl w:val="0"/>
    </w:pPr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paragraph" w:styleId="2">
    <w:name w:val="heading 2"/>
    <w:next w:val="a"/>
    <w:link w:val="20"/>
    <w:uiPriority w:val="9"/>
    <w:semiHidden/>
    <w:unhideWhenUsed/>
    <w:qFormat/>
    <w:rsid w:val="006269F8"/>
    <w:pPr>
      <w:keepNext/>
      <w:widowControl w:val="0"/>
      <w:autoSpaceDE w:val="0"/>
      <w:autoSpaceDN w:val="0"/>
      <w:spacing w:beforeLines="100"/>
      <w:ind w:leftChars="200" w:left="200"/>
      <w:outlineLvl w:val="1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paragraph" w:styleId="3">
    <w:name w:val="heading 3"/>
    <w:next w:val="a"/>
    <w:link w:val="30"/>
    <w:uiPriority w:val="9"/>
    <w:semiHidden/>
    <w:unhideWhenUsed/>
    <w:qFormat/>
    <w:rsid w:val="006269F8"/>
    <w:pPr>
      <w:keepNext/>
      <w:widowControl w:val="0"/>
      <w:autoSpaceDE w:val="0"/>
      <w:autoSpaceDN w:val="0"/>
      <w:spacing w:beforeLines="50" w:afterLines="20" w:line="320" w:lineRule="exact"/>
      <w:ind w:leftChars="300" w:left="450" w:hangingChars="150" w:hanging="150"/>
      <w:outlineLvl w:val="2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69F8"/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6269F8"/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6269F8"/>
    <w:rPr>
      <w:rFonts w:ascii="Times New Roman" w:eastAsia="標楷體" w:hAnsi="Times New Roman" w:cstheme="majorBidi"/>
      <w:bCs/>
      <w:color w:val="000000" w:themeColor="text1"/>
      <w:kern w:val="0"/>
      <w:sz w:val="26"/>
      <w:szCs w:val="36"/>
      <w:lang w:eastAsia="en-US"/>
    </w:rPr>
  </w:style>
  <w:style w:type="paragraph" w:styleId="a3">
    <w:name w:val="List Paragraph"/>
    <w:basedOn w:val="a"/>
    <w:uiPriority w:val="34"/>
    <w:qFormat/>
    <w:rsid w:val="006269F8"/>
  </w:style>
  <w:style w:type="paragraph" w:customStyle="1" w:styleId="TableParagraph">
    <w:name w:val="Table Paragraph"/>
    <w:basedOn w:val="a"/>
    <w:uiPriority w:val="1"/>
    <w:qFormat/>
    <w:rsid w:val="006269F8"/>
  </w:style>
  <w:style w:type="table" w:customStyle="1" w:styleId="TableNormal">
    <w:name w:val="Table Normal"/>
    <w:uiPriority w:val="2"/>
    <w:semiHidden/>
    <w:qFormat/>
    <w:rsid w:val="006269F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2019-12-13T10:48:00Z</dcterms:created>
  <dcterms:modified xsi:type="dcterms:W3CDTF">2019-12-13T12:51:00Z</dcterms:modified>
</cp:coreProperties>
</file>