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38" w:rsidRPr="00062C0B" w:rsidRDefault="00DE7D38" w:rsidP="0063434E">
      <w:pPr>
        <w:spacing w:line="480" w:lineRule="auto"/>
        <w:jc w:val="center"/>
        <w:rPr>
          <w:rFonts w:ascii="Times New Roman" w:eastAsia="標楷體" w:hAnsi="Times New Roman"/>
          <w:b/>
          <w:color w:val="000000" w:themeColor="text1"/>
          <w:sz w:val="28"/>
        </w:rPr>
      </w:pPr>
      <w:r w:rsidRPr="00062C0B">
        <w:rPr>
          <w:rFonts w:ascii="Times New Roman" w:eastAsia="標楷體" w:hAnsi="Times New Roman" w:hint="eastAsia"/>
          <w:b/>
          <w:color w:val="000000" w:themeColor="text1"/>
          <w:sz w:val="28"/>
        </w:rPr>
        <w:t xml:space="preserve"> </w:t>
      </w:r>
      <w:bookmarkStart w:id="0" w:name="OLE_LINK2"/>
      <w:bookmarkStart w:id="1" w:name="OLE_LINK3"/>
      <w:r w:rsidR="00D1370D">
        <w:rPr>
          <w:rFonts w:ascii="Times New Roman" w:eastAsia="標楷體" w:hAnsi="Times New Roman" w:hint="eastAsia"/>
          <w:b/>
          <w:color w:val="000000" w:themeColor="text1"/>
          <w:sz w:val="28"/>
        </w:rPr>
        <w:t>興仁</w:t>
      </w:r>
      <w:r w:rsidRPr="00062C0B">
        <w:rPr>
          <w:rFonts w:ascii="Times New Roman" w:eastAsia="標楷體" w:hAnsi="Times New Roman"/>
          <w:b/>
          <w:color w:val="000000" w:themeColor="text1"/>
          <w:sz w:val="28"/>
        </w:rPr>
        <w:t>國民小學</w:t>
      </w:r>
      <w:r w:rsidR="00E37A54">
        <w:rPr>
          <w:rFonts w:ascii="Times New Roman" w:eastAsia="標楷體" w:hAnsi="Times New Roman" w:hint="eastAsia"/>
          <w:b/>
          <w:color w:val="000000" w:themeColor="text1"/>
          <w:sz w:val="28"/>
        </w:rPr>
        <w:t>108</w:t>
      </w:r>
      <w:r w:rsidR="00E37A54">
        <w:rPr>
          <w:rFonts w:ascii="Times New Roman" w:eastAsia="標楷體" w:hAnsi="Times New Roman" w:hint="eastAsia"/>
          <w:b/>
          <w:color w:val="000000" w:themeColor="text1"/>
          <w:sz w:val="28"/>
        </w:rPr>
        <w:t>學年度</w:t>
      </w:r>
      <w:bookmarkStart w:id="2" w:name="_GoBack"/>
      <w:bookmarkEnd w:id="2"/>
      <w:r w:rsidRPr="00062C0B">
        <w:rPr>
          <w:rFonts w:ascii="Times New Roman" w:eastAsia="標楷體" w:hAnsi="Times New Roman" w:hint="eastAsia"/>
          <w:b/>
          <w:color w:val="000000" w:themeColor="text1"/>
          <w:sz w:val="28"/>
        </w:rPr>
        <w:t>推動</w:t>
      </w:r>
      <w:r w:rsidR="00DE53C1" w:rsidRPr="00062C0B">
        <w:rPr>
          <w:rFonts w:ascii="Times New Roman" w:eastAsia="標楷體" w:hAnsi="Times New Roman" w:hint="eastAsia"/>
          <w:b/>
          <w:color w:val="000000" w:themeColor="text1"/>
          <w:sz w:val="28"/>
        </w:rPr>
        <w:t>教師</w:t>
      </w:r>
      <w:r w:rsidRPr="00062C0B">
        <w:rPr>
          <w:rFonts w:ascii="Times New Roman" w:eastAsia="標楷體" w:hAnsi="Times New Roman"/>
          <w:b/>
          <w:color w:val="000000" w:themeColor="text1"/>
          <w:sz w:val="28"/>
        </w:rPr>
        <w:t>跨領域</w:t>
      </w:r>
      <w:r w:rsidRPr="00062C0B">
        <w:rPr>
          <w:rFonts w:ascii="Times New Roman" w:eastAsia="標楷體" w:hAnsi="Times New Roman" w:hint="eastAsia"/>
          <w:b/>
          <w:color w:val="000000" w:themeColor="text1"/>
          <w:sz w:val="28"/>
        </w:rPr>
        <w:t>跨</w:t>
      </w:r>
      <w:r w:rsidRPr="00062C0B">
        <w:rPr>
          <w:rFonts w:ascii="Times New Roman" w:eastAsia="標楷體" w:hAnsi="Times New Roman"/>
          <w:b/>
          <w:color w:val="000000" w:themeColor="text1"/>
          <w:sz w:val="28"/>
        </w:rPr>
        <w:t>科目協同教學</w:t>
      </w:r>
      <w:r w:rsidRPr="00062C0B">
        <w:rPr>
          <w:rFonts w:ascii="Times New Roman" w:eastAsia="標楷體" w:hAnsi="Times New Roman" w:hint="eastAsia"/>
          <w:b/>
          <w:color w:val="000000" w:themeColor="text1"/>
          <w:sz w:val="28"/>
        </w:rPr>
        <w:t>實施計畫</w:t>
      </w:r>
      <w:bookmarkEnd w:id="0"/>
      <w:bookmarkEnd w:id="1"/>
    </w:p>
    <w:p w:rsidR="00DE53C1" w:rsidRPr="00062C0B" w:rsidRDefault="00DE53C1" w:rsidP="00DE53C1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依據</w:t>
      </w:r>
    </w:p>
    <w:p w:rsidR="00DE53C1" w:rsidRPr="00062C0B" w:rsidRDefault="00DE53C1" w:rsidP="00DE53C1">
      <w:pPr>
        <w:pStyle w:val="a5"/>
        <w:numPr>
          <w:ilvl w:val="0"/>
          <w:numId w:val="17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十二年國民基本教育課程綱要（以下簡稱課綱）總綱柒、實施要點一、（二）</w:t>
      </w:r>
      <w:r w:rsidRPr="00062C0B">
        <w:rPr>
          <w:rFonts w:ascii="Times New Roman" w:eastAsia="標楷體" w:hAnsi="Times New Roman"/>
          <w:color w:val="000000" w:themeColor="text1"/>
        </w:rPr>
        <w:t>5</w:t>
      </w:r>
      <w:r w:rsidRPr="00062C0B">
        <w:rPr>
          <w:rFonts w:ascii="Times New Roman" w:eastAsia="標楷體" w:hAnsi="Times New Roman" w:hint="eastAsia"/>
          <w:color w:val="000000" w:themeColor="text1"/>
        </w:rPr>
        <w:t>所定：</w:t>
      </w:r>
      <w:r w:rsidRPr="00062C0B">
        <w:rPr>
          <w:rFonts w:ascii="Times New Roman" w:eastAsia="標楷體" w:hAnsi="Times New Roman"/>
          <w:color w:val="000000" w:themeColor="text1"/>
        </w:rPr>
        <w:t>學校在遵照教學正常化規範下，得彈性進行跨領域</w:t>
      </w:r>
      <w:r w:rsidRPr="00062C0B">
        <w:rPr>
          <w:rFonts w:ascii="Times New Roman" w:eastAsia="標楷體" w:hAnsi="Times New Roman" w:hint="eastAsia"/>
          <w:color w:val="000000" w:themeColor="text1"/>
        </w:rPr>
        <w:t>或跨</w:t>
      </w:r>
      <w:r w:rsidRPr="00062C0B">
        <w:rPr>
          <w:rFonts w:ascii="Times New Roman" w:eastAsia="標楷體" w:hAnsi="Times New Roman"/>
          <w:color w:val="000000" w:themeColor="text1"/>
        </w:rPr>
        <w:t>科目之協同教學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DE53C1" w:rsidRPr="00062C0B" w:rsidRDefault="00DE53C1" w:rsidP="00DE53C1">
      <w:pPr>
        <w:pStyle w:val="a5"/>
        <w:numPr>
          <w:ilvl w:val="0"/>
          <w:numId w:val="17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國民中學及國民小學實施跨領域</w:t>
      </w:r>
      <w:r w:rsidRPr="00062C0B">
        <w:rPr>
          <w:rFonts w:ascii="Times New Roman" w:eastAsia="標楷體" w:hAnsi="Times New Roman" w:hint="eastAsia"/>
          <w:color w:val="000000" w:themeColor="text1"/>
        </w:rPr>
        <w:t>或跨</w:t>
      </w:r>
      <w:r w:rsidRPr="00062C0B">
        <w:rPr>
          <w:rFonts w:ascii="Times New Roman" w:eastAsia="標楷體" w:hAnsi="Times New Roman"/>
          <w:color w:val="000000" w:themeColor="text1"/>
        </w:rPr>
        <w:t>科目協同教學參考原則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DE53C1" w:rsidRPr="00062C0B" w:rsidRDefault="00DE53C1" w:rsidP="00DE53C1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目標</w:t>
      </w:r>
    </w:p>
    <w:p w:rsidR="00DE53C1" w:rsidRPr="00062C0B" w:rsidRDefault="00DE53C1" w:rsidP="00DE53C1">
      <w:pPr>
        <w:pStyle w:val="a5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組成</w:t>
      </w:r>
      <w:r w:rsidRPr="00062C0B">
        <w:rPr>
          <w:rFonts w:ascii="Times New Roman" w:eastAsia="標楷體" w:hAnsi="Times New Roman"/>
          <w:color w:val="000000" w:themeColor="text1"/>
        </w:rPr>
        <w:t>教師協作團隊</w:t>
      </w:r>
      <w:r w:rsidRPr="00062C0B">
        <w:rPr>
          <w:rFonts w:ascii="新細明體" w:hAnsi="新細明體" w:hint="eastAsia"/>
          <w:color w:val="000000" w:themeColor="text1"/>
        </w:rPr>
        <w:t>、</w:t>
      </w:r>
      <w:r w:rsidRPr="00062C0B">
        <w:rPr>
          <w:rFonts w:ascii="Times New Roman" w:eastAsia="標楷體" w:hAnsi="Times New Roman"/>
          <w:color w:val="000000" w:themeColor="text1"/>
        </w:rPr>
        <w:t>形塑共學之文化</w:t>
      </w:r>
      <w:r w:rsidRPr="00062C0B">
        <w:rPr>
          <w:rFonts w:ascii="標楷體" w:eastAsia="標楷體" w:hAnsi="標楷體" w:hint="eastAsia"/>
          <w:color w:val="000000" w:themeColor="text1"/>
        </w:rPr>
        <w:t>，</w:t>
      </w:r>
      <w:r w:rsidRPr="00062C0B">
        <w:rPr>
          <w:rFonts w:ascii="Times New Roman" w:eastAsia="標楷體" w:hAnsi="Times New Roman" w:hint="eastAsia"/>
          <w:color w:val="000000" w:themeColor="text1"/>
        </w:rPr>
        <w:t>發展以核心素養為主軸之課程，落實自發</w:t>
      </w:r>
      <w:r w:rsidRPr="00062C0B">
        <w:rPr>
          <w:rFonts w:ascii="新細明體" w:hAnsi="新細明體" w:hint="eastAsia"/>
          <w:color w:val="000000" w:themeColor="text1"/>
        </w:rPr>
        <w:t>、</w:t>
      </w:r>
      <w:r w:rsidRPr="00062C0B">
        <w:rPr>
          <w:rFonts w:ascii="Times New Roman" w:eastAsia="標楷體" w:hAnsi="Times New Roman" w:hint="eastAsia"/>
          <w:color w:val="000000" w:themeColor="text1"/>
        </w:rPr>
        <w:t>互動</w:t>
      </w:r>
      <w:r w:rsidRPr="00062C0B">
        <w:rPr>
          <w:rFonts w:ascii="標楷體" w:eastAsia="標楷體" w:hAnsi="標楷體" w:hint="eastAsia"/>
          <w:color w:val="000000" w:themeColor="text1"/>
        </w:rPr>
        <w:t>及共好之理念。</w:t>
      </w:r>
    </w:p>
    <w:p w:rsidR="00DE53C1" w:rsidRPr="00062C0B" w:rsidRDefault="00DE53C1" w:rsidP="00DE53C1">
      <w:pPr>
        <w:pStyle w:val="a5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</w:rPr>
      </w:pPr>
      <w:r w:rsidRPr="00062C0B">
        <w:rPr>
          <w:rFonts w:ascii="標楷體" w:eastAsia="標楷體" w:hAnsi="標楷體" w:hint="eastAsia"/>
          <w:color w:val="000000" w:themeColor="text1"/>
        </w:rPr>
        <w:t>啟發學生生命潛能、陶養生活知能、促進生涯發展、涵育公民責任</w:t>
      </w:r>
      <w:r w:rsidRPr="00062C0B">
        <w:rPr>
          <w:rFonts w:ascii="標楷體" w:eastAsia="標楷體" w:hAnsi="標楷體"/>
          <w:color w:val="000000" w:themeColor="text1"/>
        </w:rPr>
        <w:t>，</w:t>
      </w:r>
      <w:r w:rsidRPr="00062C0B">
        <w:rPr>
          <w:rFonts w:ascii="標楷體" w:eastAsia="標楷體" w:hAnsi="標楷體" w:hint="eastAsia"/>
          <w:color w:val="000000" w:themeColor="text1"/>
        </w:rPr>
        <w:t>達成學生適應現在生活及面對未來挑戰之目標。</w:t>
      </w:r>
    </w:p>
    <w:p w:rsidR="00DE53C1" w:rsidRPr="00062C0B" w:rsidRDefault="00DE53C1" w:rsidP="00DE53C1">
      <w:pPr>
        <w:pStyle w:val="a5"/>
        <w:numPr>
          <w:ilvl w:val="0"/>
          <w:numId w:val="18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標楷體" w:eastAsia="標楷體" w:hAnsi="標楷體" w:hint="eastAsia"/>
          <w:color w:val="000000" w:themeColor="text1"/>
        </w:rPr>
        <w:t>鼓勵不同專長教師跨領域合作，提升學生學習深度與廣度。</w:t>
      </w:r>
    </w:p>
    <w:p w:rsidR="00DE53C1" w:rsidRPr="00062C0B" w:rsidRDefault="00DE53C1" w:rsidP="00DE53C1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實施範圍</w:t>
      </w:r>
    </w:p>
    <w:p w:rsidR="00DE53C1" w:rsidRPr="00062C0B" w:rsidRDefault="009057CB" w:rsidP="00DE53C1">
      <w:pPr>
        <w:tabs>
          <w:tab w:val="left" w:pos="599"/>
        </w:tabs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="00DE53C1" w:rsidRPr="00062C0B">
        <w:rPr>
          <w:rFonts w:ascii="Times New Roman" w:eastAsia="標楷體" w:hAnsi="Times New Roman"/>
          <w:color w:val="000000" w:themeColor="text1"/>
        </w:rPr>
        <w:t>跨領域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或跨</w:t>
      </w:r>
      <w:r w:rsidR="00DE53C1" w:rsidRPr="00062C0B">
        <w:rPr>
          <w:rFonts w:ascii="Times New Roman" w:eastAsia="標楷體" w:hAnsi="Times New Roman"/>
          <w:color w:val="000000" w:themeColor="text1"/>
        </w:rPr>
        <w:t>科目協同教學之實施範圍，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包</w:t>
      </w:r>
      <w:r w:rsidR="00DE53C1" w:rsidRPr="00062C0B">
        <w:rPr>
          <w:rFonts w:ascii="Times New Roman" w:eastAsia="標楷體" w:hAnsi="Times New Roman"/>
          <w:color w:val="000000" w:themeColor="text1"/>
        </w:rPr>
        <w:t>括領域學習課程及彈性學習課程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，包括：</w:t>
      </w:r>
    </w:p>
    <w:p w:rsidR="00DE53C1" w:rsidRPr="00062C0B" w:rsidRDefault="00DE53C1" w:rsidP="00DE53C1">
      <w:pPr>
        <w:pStyle w:val="a5"/>
        <w:numPr>
          <w:ilvl w:val="0"/>
          <w:numId w:val="19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領域學習課程。</w:t>
      </w:r>
    </w:p>
    <w:p w:rsidR="00DE53C1" w:rsidRPr="00062C0B" w:rsidRDefault="00DE53C1" w:rsidP="0042086A">
      <w:pPr>
        <w:pStyle w:val="a5"/>
        <w:numPr>
          <w:ilvl w:val="0"/>
          <w:numId w:val="19"/>
        </w:numPr>
        <w:ind w:leftChars="0"/>
        <w:rPr>
          <w:rFonts w:ascii="標楷體" w:eastAsia="標楷體" w:hAnsi="標楷體"/>
          <w:color w:val="000000" w:themeColor="text1"/>
          <w:szCs w:val="20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彈性學習課程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(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跨領域統整性主題</w:t>
      </w:r>
      <w:r w:rsidR="0042086A" w:rsidRPr="00062C0B">
        <w:rPr>
          <w:rFonts w:ascii="Times New Roman" w:eastAsia="標楷體" w:hAnsi="Times New Roman"/>
          <w:color w:val="000000" w:themeColor="text1"/>
        </w:rPr>
        <w:t>/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專題</w:t>
      </w:r>
      <w:r w:rsidR="0042086A" w:rsidRPr="00062C0B">
        <w:rPr>
          <w:rFonts w:ascii="Times New Roman" w:eastAsia="標楷體" w:hAnsi="Times New Roman"/>
          <w:color w:val="000000" w:themeColor="text1"/>
        </w:rPr>
        <w:t>/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議題探究課程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)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DE53C1" w:rsidRPr="00062C0B" w:rsidRDefault="00DE53C1" w:rsidP="00DE53C1">
      <w:pPr>
        <w:pStyle w:val="a5"/>
        <w:numPr>
          <w:ilvl w:val="0"/>
          <w:numId w:val="19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領域學習課程搭配彈性學習課程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(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跨領域統整性主題</w:t>
      </w:r>
      <w:r w:rsidR="0042086A" w:rsidRPr="00062C0B">
        <w:rPr>
          <w:rFonts w:ascii="Times New Roman" w:eastAsia="標楷體" w:hAnsi="Times New Roman"/>
          <w:color w:val="000000" w:themeColor="text1"/>
        </w:rPr>
        <w:t>/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專題</w:t>
      </w:r>
      <w:r w:rsidR="0042086A" w:rsidRPr="00062C0B">
        <w:rPr>
          <w:rFonts w:ascii="Times New Roman" w:eastAsia="標楷體" w:hAnsi="Times New Roman"/>
          <w:color w:val="000000" w:themeColor="text1"/>
        </w:rPr>
        <w:t>/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議題探究課程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)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DE53C1" w:rsidRPr="00062C0B" w:rsidRDefault="00DE53C1" w:rsidP="00DE53C1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運作與型態</w:t>
      </w:r>
    </w:p>
    <w:p w:rsidR="00DE53C1" w:rsidRPr="00062C0B" w:rsidRDefault="00DE53C1" w:rsidP="00DE53C1">
      <w:pPr>
        <w:pStyle w:val="a5"/>
        <w:numPr>
          <w:ilvl w:val="0"/>
          <w:numId w:val="20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教學團隊之運作</w:t>
      </w:r>
      <w:r w:rsidRPr="00062C0B">
        <w:rPr>
          <w:rFonts w:ascii="Times New Roman" w:eastAsia="標楷體" w:hAnsi="Times New Roman" w:hint="eastAsia"/>
          <w:color w:val="000000" w:themeColor="text1"/>
        </w:rPr>
        <w:t>應</w:t>
      </w:r>
      <w:r w:rsidRPr="00062C0B">
        <w:rPr>
          <w:rFonts w:ascii="Times New Roman" w:eastAsia="標楷體" w:hAnsi="Times New Roman"/>
          <w:color w:val="000000" w:themeColor="text1"/>
        </w:rPr>
        <w:t>包括</w:t>
      </w:r>
      <w:r w:rsidRPr="00062C0B">
        <w:rPr>
          <w:rFonts w:ascii="標楷體" w:eastAsia="標楷體" w:hAnsi="標楷體" w:hint="eastAsia"/>
          <w:color w:val="000000" w:themeColor="text1"/>
        </w:rPr>
        <w:t>：</w:t>
      </w:r>
    </w:p>
    <w:p w:rsidR="00DE53C1" w:rsidRPr="00062C0B" w:rsidRDefault="00DE53C1" w:rsidP="00DE53C1">
      <w:pPr>
        <w:pStyle w:val="a5"/>
        <w:numPr>
          <w:ilvl w:val="0"/>
          <w:numId w:val="21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團隊成員之共同備課、授課、學習評量，及課後專業回饋</w:t>
      </w:r>
      <w:r w:rsidRPr="00062C0B">
        <w:rPr>
          <w:rFonts w:ascii="Times New Roman" w:eastAsia="標楷體" w:hAnsi="Times New Roman" w:hint="eastAsia"/>
          <w:color w:val="000000" w:themeColor="text1"/>
        </w:rPr>
        <w:t>與其他相關</w:t>
      </w:r>
      <w:r w:rsidRPr="00062C0B">
        <w:rPr>
          <w:rFonts w:ascii="Times New Roman" w:eastAsia="標楷體" w:hAnsi="Times New Roman"/>
          <w:color w:val="000000" w:themeColor="text1"/>
        </w:rPr>
        <w:t>歷程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DE53C1" w:rsidRPr="00062C0B" w:rsidRDefault="00DE53C1" w:rsidP="00DE53C1">
      <w:pPr>
        <w:pStyle w:val="a5"/>
        <w:numPr>
          <w:ilvl w:val="0"/>
          <w:numId w:val="21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團隊</w:t>
      </w:r>
      <w:r w:rsidRPr="00062C0B">
        <w:rPr>
          <w:rFonts w:ascii="Times New Roman" w:eastAsia="標楷體" w:hAnsi="Times New Roman"/>
          <w:color w:val="000000" w:themeColor="text1"/>
        </w:rPr>
        <w:t>成員均具授課之實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DE53C1" w:rsidRPr="00062C0B" w:rsidRDefault="00DE53C1" w:rsidP="00DE53C1">
      <w:pPr>
        <w:pStyle w:val="a5"/>
        <w:numPr>
          <w:ilvl w:val="0"/>
          <w:numId w:val="20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教學</w:t>
      </w:r>
      <w:r w:rsidRPr="00062C0B">
        <w:rPr>
          <w:rFonts w:ascii="Times New Roman" w:eastAsia="標楷體" w:hAnsi="Times New Roman"/>
          <w:color w:val="000000" w:themeColor="text1"/>
        </w:rPr>
        <w:t>型態</w:t>
      </w:r>
      <w:r w:rsidRPr="00062C0B">
        <w:rPr>
          <w:rFonts w:ascii="Times New Roman" w:eastAsia="標楷體" w:hAnsi="Times New Roman" w:hint="eastAsia"/>
          <w:color w:val="000000" w:themeColor="text1"/>
        </w:rPr>
        <w:t>包括</w:t>
      </w:r>
      <w:r w:rsidRPr="00062C0B">
        <w:rPr>
          <w:rFonts w:ascii="Times New Roman" w:hAnsi="Times New Roman"/>
          <w:color w:val="000000" w:themeColor="text1"/>
        </w:rPr>
        <w:t>：</w:t>
      </w:r>
    </w:p>
    <w:p w:rsidR="00DE53C1" w:rsidRPr="00062C0B" w:rsidRDefault="00DE53C1" w:rsidP="00DE53C1">
      <w:pPr>
        <w:pStyle w:val="a5"/>
        <w:numPr>
          <w:ilvl w:val="0"/>
          <w:numId w:val="22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二以上領域</w:t>
      </w:r>
      <w:r w:rsidRPr="00062C0B">
        <w:rPr>
          <w:rFonts w:ascii="Times New Roman" w:eastAsia="標楷體" w:hAnsi="Times New Roman" w:hint="eastAsia"/>
          <w:color w:val="000000" w:themeColor="text1"/>
        </w:rPr>
        <w:t>或跨</w:t>
      </w:r>
      <w:r w:rsidRPr="00062C0B">
        <w:rPr>
          <w:rFonts w:ascii="Times New Roman" w:eastAsia="標楷體" w:hAnsi="Times New Roman"/>
          <w:color w:val="000000" w:themeColor="text1"/>
        </w:rPr>
        <w:t>科目之協同：二</w:t>
      </w:r>
      <w:r w:rsidRPr="00062C0B">
        <w:rPr>
          <w:rFonts w:ascii="Times New Roman" w:eastAsia="標楷體" w:hAnsi="Times New Roman" w:hint="eastAsia"/>
          <w:color w:val="000000" w:themeColor="text1"/>
        </w:rPr>
        <w:t>以</w:t>
      </w:r>
      <w:r w:rsidRPr="00062C0B">
        <w:rPr>
          <w:rFonts w:ascii="Times New Roman" w:eastAsia="標楷體" w:hAnsi="Times New Roman"/>
          <w:color w:val="000000" w:themeColor="text1"/>
        </w:rPr>
        <w:t>上領域</w:t>
      </w:r>
      <w:r w:rsidRPr="00062C0B">
        <w:rPr>
          <w:rFonts w:ascii="Times New Roman" w:eastAsia="標楷體" w:hAnsi="Times New Roman" w:hint="eastAsia"/>
          <w:color w:val="000000" w:themeColor="text1"/>
        </w:rPr>
        <w:t>或跨</w:t>
      </w:r>
      <w:r w:rsidRPr="00062C0B">
        <w:rPr>
          <w:rFonts w:ascii="Times New Roman" w:eastAsia="標楷體" w:hAnsi="Times New Roman"/>
          <w:color w:val="000000" w:themeColor="text1"/>
        </w:rPr>
        <w:t>科目之</w:t>
      </w:r>
      <w:r w:rsidRPr="00062C0B">
        <w:rPr>
          <w:rFonts w:ascii="Times New Roman" w:eastAsia="標楷體" w:hAnsi="Times New Roman" w:hint="eastAsia"/>
          <w:color w:val="000000" w:themeColor="text1"/>
        </w:rPr>
        <w:t>成員</w:t>
      </w:r>
      <w:r w:rsidRPr="00062C0B">
        <w:rPr>
          <w:rFonts w:ascii="Times New Roman" w:eastAsia="標楷體" w:hAnsi="Times New Roman"/>
          <w:color w:val="000000" w:themeColor="text1"/>
        </w:rPr>
        <w:t>共同進行教學。</w:t>
      </w:r>
    </w:p>
    <w:p w:rsidR="00DE53C1" w:rsidRPr="00062C0B" w:rsidRDefault="00DE53C1" w:rsidP="00DE53C1">
      <w:pPr>
        <w:pStyle w:val="a5"/>
        <w:numPr>
          <w:ilvl w:val="0"/>
          <w:numId w:val="22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主題式協同：針對特定主題，組織相關領域</w:t>
      </w:r>
      <w:r w:rsidRPr="00062C0B">
        <w:rPr>
          <w:rFonts w:ascii="Times New Roman" w:eastAsia="標楷體" w:hAnsi="Times New Roman" w:hint="eastAsia"/>
          <w:color w:val="000000" w:themeColor="text1"/>
        </w:rPr>
        <w:t>或</w:t>
      </w:r>
      <w:r w:rsidRPr="00062C0B">
        <w:rPr>
          <w:rFonts w:ascii="Times New Roman" w:eastAsia="標楷體" w:hAnsi="Times New Roman"/>
          <w:color w:val="000000" w:themeColor="text1"/>
        </w:rPr>
        <w:t>科目之</w:t>
      </w:r>
      <w:r w:rsidRPr="00062C0B">
        <w:rPr>
          <w:rFonts w:ascii="Times New Roman" w:eastAsia="標楷體" w:hAnsi="Times New Roman" w:hint="eastAsia"/>
          <w:color w:val="000000" w:themeColor="text1"/>
        </w:rPr>
        <w:t>成員</w:t>
      </w:r>
      <w:r w:rsidRPr="00062C0B">
        <w:rPr>
          <w:rFonts w:ascii="Times New Roman" w:eastAsia="標楷體" w:hAnsi="Times New Roman"/>
          <w:color w:val="000000" w:themeColor="text1"/>
        </w:rPr>
        <w:t>共同進行教學。</w:t>
      </w:r>
    </w:p>
    <w:p w:rsidR="00DE53C1" w:rsidRPr="00062C0B" w:rsidRDefault="00DE53C1" w:rsidP="00DE53C1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團隊成員</w:t>
      </w:r>
    </w:p>
    <w:p w:rsidR="00DE53C1" w:rsidRPr="00062C0B" w:rsidRDefault="009057CB" w:rsidP="009057CB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="00DE53C1" w:rsidRPr="00062C0B">
        <w:rPr>
          <w:rFonts w:ascii="Times New Roman" w:eastAsia="標楷體" w:hAnsi="Times New Roman"/>
          <w:color w:val="000000" w:themeColor="text1"/>
        </w:rPr>
        <w:t>跨領域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跨</w:t>
      </w:r>
      <w:r w:rsidR="00DE53C1" w:rsidRPr="00062C0B">
        <w:rPr>
          <w:rFonts w:ascii="Times New Roman" w:eastAsia="標楷體" w:hAnsi="Times New Roman"/>
          <w:color w:val="000000" w:themeColor="text1"/>
        </w:rPr>
        <w:t>科目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之</w:t>
      </w:r>
      <w:r w:rsidR="00DE53C1" w:rsidRPr="00062C0B">
        <w:rPr>
          <w:rFonts w:ascii="Times New Roman" w:eastAsia="標楷體" w:hAnsi="Times New Roman"/>
          <w:color w:val="000000" w:themeColor="text1"/>
        </w:rPr>
        <w:t>協同教學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，應</w:t>
      </w:r>
      <w:r w:rsidR="00DE53C1" w:rsidRPr="00062C0B">
        <w:rPr>
          <w:rFonts w:ascii="Times New Roman" w:eastAsia="標楷體" w:hAnsi="Times New Roman"/>
          <w:color w:val="000000" w:themeColor="text1"/>
        </w:rPr>
        <w:t>由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校內</w:t>
      </w:r>
      <w:r w:rsidR="00DE53C1" w:rsidRPr="00062C0B">
        <w:rPr>
          <w:rFonts w:ascii="Times New Roman" w:eastAsia="標楷體" w:hAnsi="Times New Roman"/>
          <w:color w:val="000000" w:themeColor="text1"/>
        </w:rPr>
        <w:t>下列團隊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成員</w:t>
      </w:r>
      <w:r w:rsidR="00DE53C1" w:rsidRPr="00062C0B">
        <w:rPr>
          <w:rFonts w:ascii="Times New Roman" w:eastAsia="標楷體" w:hAnsi="Times New Roman"/>
          <w:color w:val="000000" w:themeColor="text1"/>
        </w:rPr>
        <w:t>擔任</w:t>
      </w:r>
      <w:r w:rsidR="00DE53C1" w:rsidRPr="00062C0B">
        <w:rPr>
          <w:rFonts w:ascii="Times New Roman" w:eastAsia="標楷體" w:hAnsi="Times New Roman" w:hint="eastAsia"/>
          <w:color w:val="000000" w:themeColor="text1"/>
        </w:rPr>
        <w:t>：</w:t>
      </w:r>
    </w:p>
    <w:p w:rsidR="00DE53C1" w:rsidRPr="00062C0B" w:rsidRDefault="00DE53C1" w:rsidP="00DE53C1">
      <w:pPr>
        <w:pStyle w:val="a5"/>
        <w:numPr>
          <w:ilvl w:val="0"/>
          <w:numId w:val="24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校長、專任教師及兼任行政職務專任教師。</w:t>
      </w:r>
    </w:p>
    <w:p w:rsidR="00DE53C1" w:rsidRPr="00062C0B" w:rsidRDefault="00DE53C1" w:rsidP="00DE53C1">
      <w:pPr>
        <w:pStyle w:val="a5"/>
        <w:numPr>
          <w:ilvl w:val="0"/>
          <w:numId w:val="24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依中小學兼任代課及代理教師聘任辦法聘任之代課、代理及兼任教師。</w:t>
      </w:r>
    </w:p>
    <w:p w:rsidR="00A15FBD" w:rsidRPr="00D1370D" w:rsidRDefault="00DE53C1" w:rsidP="00D1370D">
      <w:pPr>
        <w:pStyle w:val="a5"/>
        <w:numPr>
          <w:ilvl w:val="0"/>
          <w:numId w:val="24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依國民中小學教學支援工作人員</w:t>
      </w:r>
      <w:r w:rsidRPr="00062C0B">
        <w:rPr>
          <w:rFonts w:ascii="Times New Roman" w:eastAsia="標楷體" w:hAnsi="Times New Roman"/>
          <w:color w:val="000000" w:themeColor="text1"/>
          <w:szCs w:val="24"/>
        </w:rPr>
        <w:t>聘任辦法聘任之</w:t>
      </w:r>
      <w:r w:rsidRPr="00062C0B">
        <w:rPr>
          <w:rFonts w:ascii="Times New Roman" w:eastAsia="標楷體" w:hAnsi="Times New Roman"/>
          <w:color w:val="000000" w:themeColor="text1"/>
          <w:kern w:val="0"/>
          <w:szCs w:val="24"/>
        </w:rPr>
        <w:t>部分時間擔任教學</w:t>
      </w:r>
      <w:r w:rsidRPr="00062C0B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之</w:t>
      </w:r>
      <w:r w:rsidRPr="00062C0B">
        <w:rPr>
          <w:rFonts w:ascii="Times New Roman" w:eastAsia="標楷體" w:hAnsi="Times New Roman"/>
          <w:color w:val="000000" w:themeColor="text1"/>
          <w:kern w:val="0"/>
          <w:szCs w:val="24"/>
        </w:rPr>
        <w:t>支援工作</w:t>
      </w:r>
      <w:r w:rsidRPr="00062C0B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人員</w:t>
      </w:r>
      <w:r w:rsidRPr="00062C0B">
        <w:rPr>
          <w:rFonts w:ascii="Times New Roman" w:eastAsia="標楷體" w:hAnsi="Times New Roman"/>
          <w:color w:val="000000" w:themeColor="text1"/>
          <w:kern w:val="0"/>
          <w:szCs w:val="24"/>
        </w:rPr>
        <w:t>。</w:t>
      </w:r>
    </w:p>
    <w:p w:rsidR="00DE53C1" w:rsidRPr="00062C0B" w:rsidRDefault="00DE53C1" w:rsidP="00DE53C1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作業規定</w:t>
      </w:r>
    </w:p>
    <w:p w:rsidR="00DE53C1" w:rsidRPr="00062C0B" w:rsidRDefault="00DE53C1" w:rsidP="00DE53C1">
      <w:pPr>
        <w:rPr>
          <w:rFonts w:ascii="標楷體" w:eastAsia="標楷體" w:hAnsi="標楷體"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color w:val="000000" w:themeColor="text1"/>
          <w:szCs w:val="20"/>
        </w:rPr>
        <w:t xml:space="preserve">  一、需採計授課節數之程序及上限</w:t>
      </w:r>
    </w:p>
    <w:p w:rsidR="00DE53C1" w:rsidRPr="00062C0B" w:rsidRDefault="00DE53C1" w:rsidP="009057CB">
      <w:pPr>
        <w:pStyle w:val="a5"/>
        <w:numPr>
          <w:ilvl w:val="0"/>
          <w:numId w:val="31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/>
          <w:color w:val="000000" w:themeColor="text1"/>
        </w:rPr>
        <w:t>團隊成員進行跨領域</w:t>
      </w:r>
      <w:r w:rsidRPr="00062C0B">
        <w:rPr>
          <w:rFonts w:ascii="Times New Roman" w:eastAsia="標楷體" w:hAnsi="Times New Roman" w:hint="eastAsia"/>
          <w:color w:val="000000" w:themeColor="text1"/>
        </w:rPr>
        <w:t>跨</w:t>
      </w:r>
      <w:r w:rsidRPr="00062C0B">
        <w:rPr>
          <w:rFonts w:ascii="Times New Roman" w:eastAsia="標楷體" w:hAnsi="Times New Roman"/>
          <w:color w:val="000000" w:themeColor="text1"/>
        </w:rPr>
        <w:t>科目協同教學需採計授課節數時，</w:t>
      </w:r>
      <w:r w:rsidRPr="00062C0B">
        <w:rPr>
          <w:rFonts w:ascii="Times New Roman" w:eastAsia="標楷體" w:hAnsi="Times New Roman" w:hint="eastAsia"/>
          <w:color w:val="000000" w:themeColor="text1"/>
        </w:rPr>
        <w:t>應</w:t>
      </w:r>
      <w:r w:rsidRPr="00062C0B">
        <w:rPr>
          <w:rFonts w:ascii="Times New Roman" w:eastAsia="標楷體" w:hAnsi="Times New Roman"/>
          <w:color w:val="000000" w:themeColor="text1"/>
        </w:rPr>
        <w:t>另行提交跨領域</w:t>
      </w:r>
      <w:r w:rsidRPr="00062C0B">
        <w:rPr>
          <w:rFonts w:ascii="Times New Roman" w:eastAsia="標楷體" w:hAnsi="Times New Roman" w:hint="eastAsia"/>
          <w:color w:val="000000" w:themeColor="text1"/>
        </w:rPr>
        <w:t>跨</w:t>
      </w:r>
      <w:r w:rsidRPr="00062C0B">
        <w:rPr>
          <w:rFonts w:ascii="Times New Roman" w:eastAsia="標楷體" w:hAnsi="Times New Roman"/>
          <w:color w:val="000000" w:themeColor="text1"/>
        </w:rPr>
        <w:t>科目協同教學課程計畫</w:t>
      </w:r>
      <w:r w:rsidRPr="00062C0B">
        <w:rPr>
          <w:rFonts w:ascii="Times New Roman" w:eastAsia="標楷體" w:hAnsi="Times New Roman" w:hint="eastAsia"/>
          <w:color w:val="000000" w:themeColor="text1"/>
        </w:rPr>
        <w:t>，</w:t>
      </w:r>
      <w:r w:rsidR="00D1370D">
        <w:rPr>
          <w:rFonts w:ascii="Times New Roman" w:eastAsia="標楷體" w:hAnsi="Times New Roman" w:hint="eastAsia"/>
          <w:color w:val="000000" w:themeColor="text1"/>
        </w:rPr>
        <w:t>本</w:t>
      </w:r>
      <w:r w:rsidRPr="00062C0B">
        <w:rPr>
          <w:rFonts w:ascii="Times New Roman" w:eastAsia="標楷體" w:hAnsi="Times New Roman"/>
          <w:color w:val="000000" w:themeColor="text1"/>
        </w:rPr>
        <w:t>校課程發展委員會審議通過</w:t>
      </w:r>
      <w:r w:rsidRPr="00062C0B">
        <w:rPr>
          <w:rFonts w:ascii="Times New Roman" w:eastAsia="標楷體" w:hAnsi="Times New Roman" w:hint="eastAsia"/>
          <w:color w:val="000000" w:themeColor="text1"/>
        </w:rPr>
        <w:t>，</w:t>
      </w:r>
      <w:r w:rsidRPr="00062C0B">
        <w:rPr>
          <w:rFonts w:ascii="Times New Roman" w:eastAsia="標楷體" w:hAnsi="Times New Roman"/>
          <w:color w:val="000000" w:themeColor="text1"/>
        </w:rPr>
        <w:t>併學校課程計畫</w:t>
      </w:r>
      <w:r w:rsidRPr="00062C0B">
        <w:rPr>
          <w:rFonts w:ascii="Times New Roman" w:eastAsia="標楷體" w:hAnsi="Times New Roman" w:hint="eastAsia"/>
          <w:color w:val="000000" w:themeColor="text1"/>
        </w:rPr>
        <w:t>，</w:t>
      </w:r>
      <w:r w:rsidRPr="00062C0B">
        <w:rPr>
          <w:rFonts w:ascii="Times New Roman" w:eastAsia="標楷體" w:hAnsi="Times New Roman"/>
          <w:color w:val="000000" w:themeColor="text1"/>
        </w:rPr>
        <w:t>報</w:t>
      </w:r>
      <w:r w:rsidR="00D1370D">
        <w:rPr>
          <w:rFonts w:ascii="Times New Roman" w:eastAsia="標楷體" w:hAnsi="Times New Roman" w:hint="eastAsia"/>
          <w:color w:val="000000" w:themeColor="text1"/>
        </w:rPr>
        <w:t>澎湖縣</w:t>
      </w:r>
      <w:r w:rsidRPr="00062C0B">
        <w:rPr>
          <w:rFonts w:ascii="Times New Roman" w:eastAsia="標楷體" w:hAnsi="Times New Roman" w:hint="eastAsia"/>
          <w:color w:val="000000" w:themeColor="text1"/>
        </w:rPr>
        <w:t>政府教育</w:t>
      </w:r>
      <w:r w:rsidR="00D1370D">
        <w:rPr>
          <w:rFonts w:ascii="Times New Roman" w:eastAsia="標楷體" w:hAnsi="Times New Roman" w:hint="eastAsia"/>
          <w:color w:val="000000" w:themeColor="text1"/>
        </w:rPr>
        <w:t>處備</w:t>
      </w:r>
      <w:r w:rsidRPr="00062C0B">
        <w:rPr>
          <w:rFonts w:ascii="Times New Roman" w:eastAsia="標楷體" w:hAnsi="Times New Roman"/>
          <w:color w:val="000000" w:themeColor="text1"/>
        </w:rPr>
        <w:t>查。</w:t>
      </w:r>
    </w:p>
    <w:p w:rsidR="00DE53C1" w:rsidRDefault="00DE53C1" w:rsidP="009057CB">
      <w:pPr>
        <w:pStyle w:val="a5"/>
        <w:numPr>
          <w:ilvl w:val="0"/>
          <w:numId w:val="31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跨領域統整課程最多佔領域學習課程總節數五分之一，其學習節數得分開計入</w:t>
      </w:r>
      <w:r w:rsidR="00FC0B51" w:rsidRPr="00062C0B">
        <w:rPr>
          <w:rFonts w:ascii="Times New Roman" w:eastAsia="標楷體" w:hAnsi="Times New Roman" w:hint="eastAsia"/>
          <w:color w:val="000000" w:themeColor="text1"/>
        </w:rPr>
        <w:t>各</w:t>
      </w:r>
      <w:r w:rsidRPr="00062C0B">
        <w:rPr>
          <w:rFonts w:ascii="Times New Roman" w:eastAsia="標楷體" w:hAnsi="Times New Roman" w:hint="eastAsia"/>
          <w:color w:val="000000" w:themeColor="text1"/>
        </w:rPr>
        <w:t>相關學習領域。</w:t>
      </w:r>
    </w:p>
    <w:p w:rsidR="00D1370D" w:rsidRPr="00062C0B" w:rsidRDefault="00D1370D" w:rsidP="009057CB">
      <w:pPr>
        <w:pStyle w:val="a5"/>
        <w:numPr>
          <w:ilvl w:val="0"/>
          <w:numId w:val="31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協同教學</w:t>
      </w:r>
      <w:r w:rsidRPr="00062C0B">
        <w:rPr>
          <w:rFonts w:ascii="Times New Roman" w:eastAsia="標楷體" w:hAnsi="Times New Roman"/>
          <w:color w:val="000000" w:themeColor="text1"/>
        </w:rPr>
        <w:t>課程計畫之內容</w:t>
      </w:r>
      <w:r w:rsidRPr="00062C0B">
        <w:rPr>
          <w:rFonts w:ascii="Times New Roman" w:eastAsia="標楷體" w:hAnsi="Times New Roman" w:hint="eastAsia"/>
          <w:color w:val="000000" w:themeColor="text1"/>
        </w:rPr>
        <w:t>，</w:t>
      </w:r>
      <w:r w:rsidRPr="00062C0B">
        <w:rPr>
          <w:rFonts w:ascii="Times New Roman" w:eastAsia="標楷體" w:hAnsi="Times New Roman"/>
          <w:color w:val="000000" w:themeColor="text1"/>
        </w:rPr>
        <w:t>應</w:t>
      </w:r>
      <w:r w:rsidRPr="00062C0B">
        <w:rPr>
          <w:rFonts w:ascii="Times New Roman" w:eastAsia="標楷體" w:hAnsi="Times New Roman" w:hint="eastAsia"/>
          <w:color w:val="000000" w:themeColor="text1"/>
        </w:rPr>
        <w:t>包</w:t>
      </w:r>
      <w:r w:rsidRPr="00062C0B">
        <w:rPr>
          <w:rFonts w:ascii="Times New Roman" w:eastAsia="標楷體" w:hAnsi="Times New Roman"/>
          <w:color w:val="000000" w:themeColor="text1"/>
        </w:rPr>
        <w:t>括參與成員專長、課程目標、教學重點、評量方式、教學進度、協同教學教材之必要說明、協同方式，及申請採計教師授課節數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DE53C1" w:rsidRPr="00062C0B" w:rsidRDefault="009057CB" w:rsidP="00D1370D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標楷體" w:eastAsia="標楷體" w:hAnsi="標楷體" w:hint="eastAsia"/>
          <w:color w:val="000000" w:themeColor="text1"/>
          <w:szCs w:val="20"/>
        </w:rPr>
        <w:t xml:space="preserve">  </w:t>
      </w:r>
      <w:r w:rsidRPr="00062C0B">
        <w:rPr>
          <w:rFonts w:ascii="Times New Roman" w:eastAsia="標楷體" w:hAnsi="Times New Roman" w:hint="eastAsia"/>
          <w:color w:val="000000" w:themeColor="text1"/>
        </w:rPr>
        <w:t xml:space="preserve">   </w:t>
      </w:r>
    </w:p>
    <w:p w:rsidR="009057CB" w:rsidRPr="00062C0B" w:rsidRDefault="009057CB" w:rsidP="009057CB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lastRenderedPageBreak/>
        <w:t>節數及鐘點費計算</w:t>
      </w:r>
    </w:p>
    <w:p w:rsidR="009057CB" w:rsidRPr="00062C0B" w:rsidRDefault="009057CB" w:rsidP="009057CB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062C0B">
        <w:rPr>
          <w:rFonts w:ascii="Times New Roman" w:eastAsia="標楷體" w:hAnsi="Times New Roman"/>
          <w:color w:val="000000" w:themeColor="text1"/>
        </w:rPr>
        <w:t>協同教學課程計畫經學校課程發展委員會審議通過，同一節課由</w:t>
      </w:r>
      <w:r w:rsidRPr="00062C0B">
        <w:rPr>
          <w:rFonts w:ascii="Times New Roman" w:eastAsia="標楷體" w:hAnsi="Times New Roman" w:hint="eastAsia"/>
          <w:color w:val="000000" w:themeColor="text1"/>
        </w:rPr>
        <w:t>二</w:t>
      </w:r>
      <w:r w:rsidRPr="00062C0B">
        <w:rPr>
          <w:rFonts w:ascii="Times New Roman" w:eastAsia="標楷體" w:hAnsi="Times New Roman"/>
          <w:color w:val="000000" w:themeColor="text1"/>
        </w:rPr>
        <w:t>以上成員進行同一班學生授課時，該節課之授課節數</w:t>
      </w:r>
      <w:r w:rsidRPr="00062C0B">
        <w:rPr>
          <w:rFonts w:ascii="Times New Roman" w:eastAsia="標楷體" w:hAnsi="Times New Roman" w:hint="eastAsia"/>
          <w:color w:val="000000" w:themeColor="text1"/>
        </w:rPr>
        <w:t>，</w:t>
      </w:r>
      <w:r w:rsidRPr="00062C0B">
        <w:rPr>
          <w:rFonts w:ascii="Times New Roman" w:eastAsia="標楷體" w:hAnsi="Times New Roman"/>
          <w:color w:val="000000" w:themeColor="text1"/>
        </w:rPr>
        <w:t>至多採計</w:t>
      </w:r>
      <w:r w:rsidRPr="00062C0B">
        <w:rPr>
          <w:rFonts w:ascii="Times New Roman" w:eastAsia="標楷體" w:hAnsi="Times New Roman" w:hint="eastAsia"/>
          <w:color w:val="000000" w:themeColor="text1"/>
        </w:rPr>
        <w:t>二</w:t>
      </w:r>
      <w:r w:rsidRPr="00062C0B">
        <w:rPr>
          <w:rFonts w:ascii="Times New Roman" w:eastAsia="標楷體" w:hAnsi="Times New Roman"/>
          <w:color w:val="000000" w:themeColor="text1"/>
        </w:rPr>
        <w:t>節。</w:t>
      </w:r>
      <w:r w:rsidRPr="00062C0B">
        <w:rPr>
          <w:rFonts w:ascii="Times New Roman" w:eastAsia="標楷體" w:hAnsi="Times New Roman" w:hint="eastAsia"/>
          <w:color w:val="000000" w:themeColor="text1"/>
        </w:rPr>
        <w:t>即：</w:t>
      </w:r>
    </w:p>
    <w:p w:rsidR="009057CB" w:rsidRPr="00062C0B" w:rsidRDefault="009057CB" w:rsidP="009057CB">
      <w:pPr>
        <w:pStyle w:val="a5"/>
        <w:numPr>
          <w:ilvl w:val="0"/>
          <w:numId w:val="3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同一節課由</w:t>
      </w:r>
      <w:r w:rsidRPr="00062C0B">
        <w:rPr>
          <w:rFonts w:ascii="Times New Roman" w:eastAsia="標楷體" w:hAnsi="Times New Roman" w:hint="eastAsia"/>
          <w:color w:val="000000" w:themeColor="text1"/>
        </w:rPr>
        <w:t>2</w:t>
      </w:r>
      <w:r w:rsidRPr="00062C0B">
        <w:rPr>
          <w:rFonts w:ascii="Times New Roman" w:eastAsia="標楷體" w:hAnsi="Times New Roman" w:hint="eastAsia"/>
          <w:color w:val="000000" w:themeColor="text1"/>
        </w:rPr>
        <w:t>位教師進行協同教學，其中</w:t>
      </w:r>
      <w:r w:rsidRPr="00062C0B">
        <w:rPr>
          <w:rFonts w:ascii="Times New Roman" w:eastAsia="標楷體" w:hAnsi="Times New Roman" w:hint="eastAsia"/>
          <w:color w:val="000000" w:themeColor="text1"/>
        </w:rPr>
        <w:t>1</w:t>
      </w:r>
      <w:r w:rsidRPr="00062C0B">
        <w:rPr>
          <w:rFonts w:ascii="Times New Roman" w:eastAsia="標楷體" w:hAnsi="Times New Roman" w:hint="eastAsia"/>
          <w:color w:val="000000" w:themeColor="text1"/>
        </w:rPr>
        <w:t>位為原授課教師不另支鐘點費，另</w:t>
      </w:r>
      <w:r w:rsidRPr="00062C0B">
        <w:rPr>
          <w:rFonts w:ascii="Times New Roman" w:eastAsia="標楷體" w:hAnsi="Times New Roman" w:hint="eastAsia"/>
          <w:color w:val="000000" w:themeColor="text1"/>
        </w:rPr>
        <w:t>1</w:t>
      </w:r>
      <w:r w:rsidRPr="00062C0B">
        <w:rPr>
          <w:rFonts w:ascii="Times New Roman" w:eastAsia="標楷體" w:hAnsi="Times New Roman" w:hint="eastAsia"/>
          <w:color w:val="000000" w:themeColor="text1"/>
        </w:rPr>
        <w:t>位得至多支領</w:t>
      </w:r>
      <w:r w:rsidRPr="00062C0B">
        <w:rPr>
          <w:rFonts w:ascii="Times New Roman" w:eastAsia="標楷體" w:hAnsi="Times New Roman" w:hint="eastAsia"/>
          <w:color w:val="000000" w:themeColor="text1"/>
        </w:rPr>
        <w:t>1</w:t>
      </w:r>
      <w:r w:rsidRPr="00062C0B">
        <w:rPr>
          <w:rFonts w:ascii="Times New Roman" w:eastAsia="標楷體" w:hAnsi="Times New Roman" w:hint="eastAsia"/>
          <w:color w:val="000000" w:themeColor="text1"/>
        </w:rPr>
        <w:t>節授課鐘點費。</w:t>
      </w:r>
    </w:p>
    <w:p w:rsidR="009057CB" w:rsidRPr="00062C0B" w:rsidRDefault="009057CB" w:rsidP="009057CB">
      <w:pPr>
        <w:pStyle w:val="a5"/>
        <w:numPr>
          <w:ilvl w:val="0"/>
          <w:numId w:val="3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同一節課由</w:t>
      </w:r>
      <w:r w:rsidRPr="00062C0B">
        <w:rPr>
          <w:rFonts w:ascii="Times New Roman" w:eastAsia="標楷體" w:hAnsi="Times New Roman" w:hint="eastAsia"/>
          <w:color w:val="000000" w:themeColor="text1"/>
        </w:rPr>
        <w:t>3</w:t>
      </w:r>
      <w:r w:rsidRPr="00062C0B">
        <w:rPr>
          <w:rFonts w:ascii="Times New Roman" w:eastAsia="標楷體" w:hAnsi="Times New Roman" w:hint="eastAsia"/>
          <w:color w:val="000000" w:themeColor="text1"/>
        </w:rPr>
        <w:t>位教師進行協同教學，其中</w:t>
      </w:r>
      <w:r w:rsidRPr="00062C0B">
        <w:rPr>
          <w:rFonts w:ascii="Times New Roman" w:eastAsia="標楷體" w:hAnsi="Times New Roman" w:hint="eastAsia"/>
          <w:color w:val="000000" w:themeColor="text1"/>
        </w:rPr>
        <w:t>1</w:t>
      </w:r>
      <w:r w:rsidRPr="00062C0B">
        <w:rPr>
          <w:rFonts w:ascii="Times New Roman" w:eastAsia="標楷體" w:hAnsi="Times New Roman" w:hint="eastAsia"/>
          <w:color w:val="000000" w:themeColor="text1"/>
        </w:rPr>
        <w:t>位為原授課教師不另支鐘點費，另</w:t>
      </w:r>
      <w:r w:rsidRPr="00062C0B">
        <w:rPr>
          <w:rFonts w:ascii="Times New Roman" w:eastAsia="標楷體" w:hAnsi="Times New Roman"/>
          <w:color w:val="000000" w:themeColor="text1"/>
        </w:rPr>
        <w:t>2</w:t>
      </w:r>
      <w:r w:rsidRPr="00062C0B">
        <w:rPr>
          <w:rFonts w:ascii="Times New Roman" w:eastAsia="標楷體" w:hAnsi="Times New Roman" w:hint="eastAsia"/>
          <w:color w:val="000000" w:themeColor="text1"/>
        </w:rPr>
        <w:t>位得至多共支領</w:t>
      </w:r>
      <w:r w:rsidRPr="00062C0B">
        <w:rPr>
          <w:rFonts w:ascii="Times New Roman" w:eastAsia="標楷體" w:hAnsi="Times New Roman" w:hint="eastAsia"/>
          <w:color w:val="000000" w:themeColor="text1"/>
        </w:rPr>
        <w:t>1</w:t>
      </w:r>
      <w:r w:rsidRPr="00062C0B">
        <w:rPr>
          <w:rFonts w:ascii="Times New Roman" w:eastAsia="標楷體" w:hAnsi="Times New Roman" w:hint="eastAsia"/>
          <w:color w:val="000000" w:themeColor="text1"/>
        </w:rPr>
        <w:t>節授課鐘點費。</w:t>
      </w:r>
    </w:p>
    <w:p w:rsidR="009057CB" w:rsidRPr="00062C0B" w:rsidRDefault="009057CB" w:rsidP="009057CB">
      <w:pPr>
        <w:pStyle w:val="a5"/>
        <w:numPr>
          <w:ilvl w:val="0"/>
          <w:numId w:val="3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>依此類推。</w:t>
      </w:r>
    </w:p>
    <w:p w:rsidR="009057CB" w:rsidRPr="00062C0B" w:rsidRDefault="009057CB" w:rsidP="009057CB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062C0B">
        <w:rPr>
          <w:rFonts w:ascii="Times New Roman" w:eastAsia="標楷體" w:hAnsi="Times New Roman"/>
          <w:color w:val="000000" w:themeColor="text1"/>
        </w:rPr>
        <w:t>成員授課節數</w:t>
      </w:r>
      <w:r w:rsidRPr="00062C0B">
        <w:rPr>
          <w:rFonts w:ascii="Times New Roman" w:eastAsia="標楷體" w:hAnsi="Times New Roman" w:hint="eastAsia"/>
          <w:color w:val="000000" w:themeColor="text1"/>
        </w:rPr>
        <w:t>，</w:t>
      </w:r>
      <w:r w:rsidRPr="00062C0B">
        <w:rPr>
          <w:rFonts w:ascii="Times New Roman" w:eastAsia="標楷體" w:hAnsi="Times New Roman"/>
          <w:color w:val="000000" w:themeColor="text1"/>
        </w:rPr>
        <w:t>依</w:t>
      </w:r>
      <w:r w:rsidR="00D1370D">
        <w:rPr>
          <w:rFonts w:ascii="Times New Roman" w:eastAsia="標楷體" w:hAnsi="Times New Roman" w:hint="eastAsia"/>
          <w:color w:val="000000" w:themeColor="text1"/>
        </w:rPr>
        <w:t>澎湖縣</w:t>
      </w:r>
      <w:r w:rsidR="00E144F9" w:rsidRPr="00062C0B">
        <w:rPr>
          <w:rFonts w:ascii="Times New Roman" w:eastAsia="標楷體" w:hAnsi="Times New Roman" w:hint="eastAsia"/>
          <w:color w:val="000000" w:themeColor="text1"/>
        </w:rPr>
        <w:t>國民小學教師授課節數規定辦理，老師依</w:t>
      </w:r>
      <w:r w:rsidR="0042086A" w:rsidRPr="00062C0B">
        <w:rPr>
          <w:rFonts w:ascii="Times New Roman" w:eastAsia="標楷體" w:hAnsi="Times New Roman" w:hint="eastAsia"/>
          <w:color w:val="000000" w:themeColor="text1"/>
        </w:rPr>
        <w:t>排定之基本授課節數，不得額外申請鐘點費；額外申請採計節數並支領鐘點費者，需為「應授基本節數之外」的節數</w:t>
      </w:r>
      <w:r w:rsidR="00E144F9"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9057CB" w:rsidRPr="00062C0B" w:rsidRDefault="009057CB" w:rsidP="009057CB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062C0B">
        <w:rPr>
          <w:rFonts w:ascii="Times New Roman" w:eastAsia="標楷體" w:hAnsi="Times New Roman" w:hint="eastAsia"/>
          <w:color w:val="000000" w:themeColor="text1"/>
        </w:rPr>
        <w:t>授課鐘點費不得與其他計畫或方案重複請領。</w:t>
      </w:r>
    </w:p>
    <w:p w:rsidR="009057CB" w:rsidRPr="00062C0B" w:rsidRDefault="009057CB" w:rsidP="009057CB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辦理方式</w:t>
      </w:r>
    </w:p>
    <w:p w:rsidR="009057CB" w:rsidRPr="00062C0B" w:rsidRDefault="009057CB" w:rsidP="009057CB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="008163C0" w:rsidRPr="00062C0B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Pr="00062C0B">
        <w:rPr>
          <w:rFonts w:ascii="Times New Roman" w:eastAsia="標楷體" w:hAnsi="Times New Roman"/>
          <w:color w:val="000000" w:themeColor="text1"/>
        </w:rPr>
        <w:t>跨領域</w:t>
      </w:r>
      <w:r w:rsidRPr="00062C0B">
        <w:rPr>
          <w:rFonts w:ascii="Times New Roman" w:eastAsia="標楷體" w:hAnsi="Times New Roman" w:hint="eastAsia"/>
          <w:color w:val="000000" w:themeColor="text1"/>
        </w:rPr>
        <w:t>或跨</w:t>
      </w:r>
      <w:r w:rsidRPr="00062C0B">
        <w:rPr>
          <w:rFonts w:ascii="Times New Roman" w:eastAsia="標楷體" w:hAnsi="Times New Roman"/>
          <w:color w:val="000000" w:themeColor="text1"/>
        </w:rPr>
        <w:t>科目協同教學團隊之共同備課、學習評量，及課後專業回饋，得結合各教學研究會、年級或年段會議，</w:t>
      </w:r>
      <w:r w:rsidRPr="00062C0B">
        <w:rPr>
          <w:rFonts w:ascii="Times New Roman" w:eastAsia="標楷體" w:hAnsi="Times New Roman" w:hint="eastAsia"/>
          <w:color w:val="000000" w:themeColor="text1"/>
        </w:rPr>
        <w:t>或</w:t>
      </w:r>
      <w:r w:rsidRPr="00062C0B">
        <w:rPr>
          <w:rFonts w:ascii="Times New Roman" w:eastAsia="標楷體" w:hAnsi="Times New Roman"/>
          <w:color w:val="000000" w:themeColor="text1"/>
        </w:rPr>
        <w:t>專業學習社群之運作辦理。</w:t>
      </w:r>
    </w:p>
    <w:p w:rsidR="008163C0" w:rsidRPr="00062C0B" w:rsidRDefault="008163C0" w:rsidP="008163C0">
      <w:pPr>
        <w:pStyle w:val="a5"/>
        <w:numPr>
          <w:ilvl w:val="0"/>
          <w:numId w:val="16"/>
        </w:numPr>
        <w:tabs>
          <w:tab w:val="left" w:pos="599"/>
        </w:tabs>
        <w:ind w:leftChars="0"/>
        <w:rPr>
          <w:rFonts w:ascii="標楷體" w:eastAsia="標楷體" w:hAnsi="標楷體"/>
          <w:b/>
          <w:color w:val="000000" w:themeColor="text1"/>
          <w:szCs w:val="20"/>
        </w:rPr>
      </w:pPr>
      <w:r w:rsidRPr="00062C0B">
        <w:rPr>
          <w:rFonts w:ascii="標楷體" w:eastAsia="標楷體" w:hAnsi="標楷體" w:hint="eastAsia"/>
          <w:b/>
          <w:color w:val="000000" w:themeColor="text1"/>
          <w:szCs w:val="20"/>
        </w:rPr>
        <w:t>獲採計授課節數之義務</w:t>
      </w:r>
    </w:p>
    <w:p w:rsidR="009057CB" w:rsidRPr="00062C0B" w:rsidRDefault="008163C0" w:rsidP="008163C0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062C0B">
        <w:rPr>
          <w:rFonts w:ascii="Times New Roman" w:eastAsia="標楷體" w:hAnsi="Times New Roman"/>
          <w:color w:val="000000" w:themeColor="text1"/>
        </w:rPr>
        <w:t>跨領域</w:t>
      </w:r>
      <w:r w:rsidRPr="00062C0B">
        <w:rPr>
          <w:rFonts w:ascii="Times New Roman" w:eastAsia="標楷體" w:hAnsi="Times New Roman" w:hint="eastAsia"/>
          <w:color w:val="000000" w:themeColor="text1"/>
        </w:rPr>
        <w:t>或跨</w:t>
      </w:r>
      <w:r w:rsidRPr="00062C0B">
        <w:rPr>
          <w:rFonts w:ascii="Times New Roman" w:eastAsia="標楷體" w:hAnsi="Times New Roman"/>
          <w:color w:val="000000" w:themeColor="text1"/>
        </w:rPr>
        <w:t>科目協同教學</w:t>
      </w:r>
      <w:r w:rsidRPr="00062C0B">
        <w:rPr>
          <w:rFonts w:ascii="Times New Roman" w:eastAsia="標楷體" w:hAnsi="Times New Roman" w:hint="eastAsia"/>
          <w:color w:val="000000" w:themeColor="text1"/>
        </w:rPr>
        <w:t>採計授課節數者</w:t>
      </w:r>
      <w:r w:rsidRPr="00062C0B">
        <w:rPr>
          <w:rFonts w:ascii="Times New Roman" w:eastAsia="標楷體" w:hAnsi="Times New Roman"/>
          <w:color w:val="000000" w:themeColor="text1"/>
        </w:rPr>
        <w:t>，團隊應</w:t>
      </w:r>
      <w:r w:rsidRPr="00062C0B">
        <w:rPr>
          <w:rFonts w:ascii="Times New Roman" w:eastAsia="標楷體" w:hAnsi="Times New Roman" w:hint="eastAsia"/>
          <w:color w:val="000000" w:themeColor="text1"/>
        </w:rPr>
        <w:t>依相關法令規定，並配合</w:t>
      </w:r>
      <w:r w:rsidRPr="00062C0B">
        <w:rPr>
          <w:rFonts w:ascii="Times New Roman" w:eastAsia="標楷體" w:hAnsi="Times New Roman"/>
          <w:color w:val="000000" w:themeColor="text1"/>
        </w:rPr>
        <w:t>學校課程發展委員會</w:t>
      </w:r>
      <w:r w:rsidRPr="00062C0B">
        <w:rPr>
          <w:rFonts w:ascii="Times New Roman" w:eastAsia="標楷體" w:hAnsi="Times New Roman" w:hint="eastAsia"/>
          <w:color w:val="000000" w:themeColor="text1"/>
        </w:rPr>
        <w:t>所訂時間繳</w:t>
      </w:r>
      <w:r w:rsidRPr="00062C0B">
        <w:rPr>
          <w:rFonts w:ascii="Times New Roman" w:eastAsia="標楷體" w:hAnsi="Times New Roman"/>
          <w:color w:val="000000" w:themeColor="text1"/>
        </w:rPr>
        <w:t>交學習評量結果，供課程評鑑之用。</w:t>
      </w:r>
    </w:p>
    <w:p w:rsidR="008163C0" w:rsidRPr="00062C0B" w:rsidRDefault="008163C0" w:rsidP="008163C0">
      <w:pPr>
        <w:rPr>
          <w:rFonts w:ascii="Times New Roman" w:eastAsia="標楷體" w:hAnsi="Times New Roman"/>
          <w:b/>
          <w:color w:val="000000" w:themeColor="text1"/>
        </w:rPr>
      </w:pPr>
      <w:r w:rsidRPr="00062C0B">
        <w:rPr>
          <w:rFonts w:ascii="Times New Roman" w:eastAsia="標楷體" w:hAnsi="Times New Roman" w:hint="eastAsia"/>
          <w:b/>
          <w:color w:val="000000" w:themeColor="text1"/>
        </w:rPr>
        <w:t>拾、經費來源</w:t>
      </w:r>
    </w:p>
    <w:p w:rsidR="008163C0" w:rsidRPr="00062C0B" w:rsidRDefault="008163C0" w:rsidP="008163C0">
      <w:pPr>
        <w:rPr>
          <w:rFonts w:ascii="Times New Roman" w:eastAsia="標楷體" w:hAnsi="Times New Roman"/>
          <w:color w:val="000000" w:themeColor="text1"/>
        </w:rPr>
      </w:pPr>
      <w:r w:rsidRPr="00062C0B">
        <w:rPr>
          <w:rFonts w:ascii="標楷體" w:eastAsia="標楷體" w:hAnsi="標楷體" w:hint="eastAsia"/>
          <w:color w:val="000000" w:themeColor="text1"/>
        </w:rPr>
        <w:t xml:space="preserve">    </w:t>
      </w:r>
      <w:r w:rsidR="004F4A38">
        <w:rPr>
          <w:rFonts w:ascii="標楷體" w:eastAsia="標楷體" w:hAnsi="標楷體" w:hint="eastAsia"/>
          <w:color w:val="000000" w:themeColor="text1"/>
        </w:rPr>
        <w:t>本</w:t>
      </w:r>
      <w:r w:rsidRPr="00062C0B">
        <w:rPr>
          <w:rFonts w:ascii="標楷體" w:eastAsia="標楷體" w:hAnsi="標楷體" w:hint="eastAsia"/>
          <w:color w:val="000000" w:themeColor="text1"/>
        </w:rPr>
        <w:t>校辦理跨領域或跨科目協同教學所需之授課節</w:t>
      </w:r>
      <w:r w:rsidR="00D1370D">
        <w:rPr>
          <w:rFonts w:ascii="Times New Roman" w:eastAsia="標楷體" w:hAnsi="Times New Roman" w:hint="eastAsia"/>
          <w:color w:val="000000" w:themeColor="text1"/>
        </w:rPr>
        <w:t>數鐘點費，由澎湖縣政府教育處</w:t>
      </w:r>
      <w:r w:rsidRPr="00062C0B">
        <w:rPr>
          <w:rFonts w:ascii="Times New Roman" w:eastAsia="標楷體" w:hAnsi="Times New Roman" w:hint="eastAsia"/>
          <w:color w:val="000000" w:themeColor="text1"/>
        </w:rPr>
        <w:t>相關經費</w:t>
      </w:r>
      <w:r w:rsidRPr="00062C0B">
        <w:rPr>
          <w:rFonts w:ascii="Times New Roman" w:eastAsia="標楷體" w:hAnsi="Times New Roman"/>
          <w:color w:val="000000" w:themeColor="text1"/>
        </w:rPr>
        <w:t>項下支應</w:t>
      </w:r>
      <w:r w:rsidRPr="00062C0B">
        <w:rPr>
          <w:rFonts w:ascii="Times New Roman" w:eastAsia="標楷體" w:hAnsi="Times New Roman" w:hint="eastAsia"/>
          <w:color w:val="000000" w:themeColor="text1"/>
        </w:rPr>
        <w:t>。</w:t>
      </w:r>
    </w:p>
    <w:p w:rsidR="00BC6157" w:rsidRPr="00062C0B" w:rsidRDefault="008163C0" w:rsidP="00A15FBD">
      <w:pPr>
        <w:rPr>
          <w:rFonts w:ascii="Times New Roman" w:eastAsia="標楷體" w:hAnsi="Times New Roman"/>
          <w:b/>
          <w:color w:val="000000" w:themeColor="text1"/>
        </w:rPr>
      </w:pPr>
      <w:r w:rsidRPr="00062C0B">
        <w:rPr>
          <w:rFonts w:ascii="Times New Roman" w:eastAsia="標楷體" w:hAnsi="Times New Roman" w:hint="eastAsia"/>
          <w:b/>
          <w:color w:val="000000" w:themeColor="text1"/>
        </w:rPr>
        <w:t>拾</w:t>
      </w:r>
      <w:r w:rsidR="004F4A38">
        <w:rPr>
          <w:rFonts w:ascii="Times New Roman" w:eastAsia="標楷體" w:hAnsi="Times New Roman" w:hint="eastAsia"/>
          <w:b/>
          <w:color w:val="000000" w:themeColor="text1"/>
        </w:rPr>
        <w:t>壹</w:t>
      </w:r>
      <w:r w:rsidRPr="00062C0B">
        <w:rPr>
          <w:rFonts w:ascii="Times New Roman" w:eastAsia="標楷體" w:hAnsi="Times New Roman" w:hint="eastAsia"/>
          <w:b/>
          <w:color w:val="000000" w:themeColor="text1"/>
        </w:rPr>
        <w:t>、</w:t>
      </w:r>
      <w:r w:rsidR="004F4A38">
        <w:rPr>
          <w:rFonts w:ascii="標楷體" w:eastAsia="標楷體" w:hAnsi="標楷體" w:cs="標楷體" w:hint="eastAsia"/>
        </w:rPr>
        <w:t>本計畫陳請校長核可暨陳報教育處核准後實施，修正時亦同。</w:t>
      </w:r>
    </w:p>
    <w:sectPr w:rsidR="00BC6157" w:rsidRPr="00062C0B" w:rsidSect="00B4703D">
      <w:footerReference w:type="default" r:id="rId8"/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974" w:rsidRDefault="003C3974">
      <w:r>
        <w:separator/>
      </w:r>
    </w:p>
  </w:endnote>
  <w:endnote w:type="continuationSeparator" w:id="0">
    <w:p w:rsidR="003C3974" w:rsidRDefault="003C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5C9" w:rsidRDefault="0063434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37A54" w:rsidRPr="00E37A54">
      <w:rPr>
        <w:noProof/>
        <w:lang w:val="zh-TW"/>
      </w:rPr>
      <w:t>2</w:t>
    </w:r>
    <w:r>
      <w:fldChar w:fldCharType="end"/>
    </w:r>
  </w:p>
  <w:p w:rsidR="004745C9" w:rsidRDefault="004745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974" w:rsidRDefault="003C3974">
      <w:r>
        <w:separator/>
      </w:r>
    </w:p>
  </w:footnote>
  <w:footnote w:type="continuationSeparator" w:id="0">
    <w:p w:rsidR="003C3974" w:rsidRDefault="003C3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27A"/>
    <w:multiLevelType w:val="hybridMultilevel"/>
    <w:tmpl w:val="89CCC7B4"/>
    <w:lvl w:ilvl="0" w:tplc="DFFE9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9C7D80"/>
    <w:multiLevelType w:val="hybridMultilevel"/>
    <w:tmpl w:val="D9F89776"/>
    <w:lvl w:ilvl="0" w:tplc="0CFC8C48">
      <w:start w:val="1"/>
      <w:numFmt w:val="taiwaneseCountingThousand"/>
      <w:lvlText w:val="%1、"/>
      <w:lvlJc w:val="left"/>
      <w:pPr>
        <w:ind w:left="720" w:hanging="480"/>
      </w:pPr>
      <w:rPr>
        <w:rFonts w:ascii="標楷體" w:hAnsi="標楷體" w:hint="default"/>
        <w:color w:val="000000"/>
      </w:rPr>
    </w:lvl>
    <w:lvl w:ilvl="1" w:tplc="01A6AEBC">
      <w:start w:val="1"/>
      <w:numFmt w:val="taiwaneseCountingThousand"/>
      <w:lvlText w:val="(%2)"/>
      <w:lvlJc w:val="left"/>
      <w:pPr>
        <w:ind w:left="1200" w:hanging="480"/>
      </w:pPr>
      <w:rPr>
        <w:rFonts w:ascii="標楷體" w:hAnsi="標楷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1A00415"/>
    <w:multiLevelType w:val="hybridMultilevel"/>
    <w:tmpl w:val="6D887E04"/>
    <w:lvl w:ilvl="0" w:tplc="0CFC8C48">
      <w:start w:val="1"/>
      <w:numFmt w:val="taiwaneseCountingThousand"/>
      <w:lvlText w:val="%1、"/>
      <w:lvlJc w:val="left"/>
      <w:pPr>
        <w:ind w:left="720" w:hanging="480"/>
      </w:pPr>
      <w:rPr>
        <w:rFonts w:ascii="標楷體" w:hAnsi="標楷體" w:hint="default"/>
        <w:color w:val="000000"/>
      </w:rPr>
    </w:lvl>
    <w:lvl w:ilvl="1" w:tplc="FFCC0482">
      <w:start w:val="1"/>
      <w:numFmt w:val="taiwaneseCountingThousand"/>
      <w:lvlText w:val="(%2)"/>
      <w:lvlJc w:val="left"/>
      <w:pPr>
        <w:ind w:left="1200" w:hanging="480"/>
      </w:pPr>
      <w:rPr>
        <w:rFonts w:ascii="標楷體" w:hAnsi="標楷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37842AC"/>
    <w:multiLevelType w:val="hybridMultilevel"/>
    <w:tmpl w:val="F110B1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2F1352"/>
    <w:multiLevelType w:val="hybridMultilevel"/>
    <w:tmpl w:val="FA866DD2"/>
    <w:lvl w:ilvl="0" w:tplc="1474FBF8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86075E2"/>
    <w:multiLevelType w:val="hybridMultilevel"/>
    <w:tmpl w:val="7B2E0DEE"/>
    <w:lvl w:ilvl="0" w:tplc="35A0AF3C">
      <w:start w:val="4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B2C40AF"/>
    <w:multiLevelType w:val="hybridMultilevel"/>
    <w:tmpl w:val="9C5272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F457405"/>
    <w:multiLevelType w:val="hybridMultilevel"/>
    <w:tmpl w:val="BF103FD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37817DB"/>
    <w:multiLevelType w:val="hybridMultilevel"/>
    <w:tmpl w:val="E3060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703477"/>
    <w:multiLevelType w:val="hybridMultilevel"/>
    <w:tmpl w:val="DC706066"/>
    <w:lvl w:ilvl="0" w:tplc="0409000F">
      <w:start w:val="1"/>
      <w:numFmt w:val="decimal"/>
      <w:lvlText w:val="%1."/>
      <w:lvlJc w:val="left"/>
      <w:pPr>
        <w:ind w:left="1700" w:hanging="3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8E25C9"/>
    <w:multiLevelType w:val="hybridMultilevel"/>
    <w:tmpl w:val="7F30CB04"/>
    <w:lvl w:ilvl="0" w:tplc="C876C9F0">
      <w:start w:val="1"/>
      <w:numFmt w:val="ideographTraditional"/>
      <w:lvlText w:val="%1、"/>
      <w:lvlJc w:val="left"/>
      <w:pPr>
        <w:ind w:left="1700" w:hanging="3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 w15:restartNumberingAfterBreak="0">
    <w:nsid w:val="341E16F1"/>
    <w:multiLevelType w:val="hybridMultilevel"/>
    <w:tmpl w:val="336AEE4A"/>
    <w:lvl w:ilvl="0" w:tplc="DC3C80E4">
      <w:start w:val="1"/>
      <w:numFmt w:val="taiwaneseCountingThousand"/>
      <w:lvlText w:val="(%1)"/>
      <w:lvlJc w:val="left"/>
      <w:pPr>
        <w:ind w:left="640" w:hanging="40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363A037F"/>
    <w:multiLevelType w:val="hybridMultilevel"/>
    <w:tmpl w:val="97984BC6"/>
    <w:lvl w:ilvl="0" w:tplc="C876C9F0">
      <w:start w:val="1"/>
      <w:numFmt w:val="ideographTraditional"/>
      <w:lvlText w:val="%1、"/>
      <w:lvlJc w:val="left"/>
      <w:pPr>
        <w:ind w:left="1700" w:hanging="3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5941AF"/>
    <w:multiLevelType w:val="hybridMultilevel"/>
    <w:tmpl w:val="5254D9C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3A673CC"/>
    <w:multiLevelType w:val="hybridMultilevel"/>
    <w:tmpl w:val="85582908"/>
    <w:lvl w:ilvl="0" w:tplc="6B9811A6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470D11D3"/>
    <w:multiLevelType w:val="hybridMultilevel"/>
    <w:tmpl w:val="EFB20C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705523"/>
    <w:multiLevelType w:val="hybridMultilevel"/>
    <w:tmpl w:val="E5BC1D44"/>
    <w:lvl w:ilvl="0" w:tplc="84D0885C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E8F0CD8"/>
    <w:multiLevelType w:val="hybridMultilevel"/>
    <w:tmpl w:val="3982C378"/>
    <w:lvl w:ilvl="0" w:tplc="93CA566E">
      <w:start w:val="1"/>
      <w:numFmt w:val="taiwaneseCountingThousand"/>
      <w:lvlText w:val="%1、"/>
      <w:lvlJc w:val="left"/>
      <w:pPr>
        <w:ind w:left="714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8" w15:restartNumberingAfterBreak="0">
    <w:nsid w:val="5092335A"/>
    <w:multiLevelType w:val="hybridMultilevel"/>
    <w:tmpl w:val="2FC06986"/>
    <w:lvl w:ilvl="0" w:tplc="3CC829E2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10F02BF"/>
    <w:multiLevelType w:val="hybridMultilevel"/>
    <w:tmpl w:val="256CE60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23F0347"/>
    <w:multiLevelType w:val="hybridMultilevel"/>
    <w:tmpl w:val="D7CA1C34"/>
    <w:lvl w:ilvl="0" w:tplc="F9ACF8B4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2DD2A36"/>
    <w:multiLevelType w:val="hybridMultilevel"/>
    <w:tmpl w:val="503C8D80"/>
    <w:lvl w:ilvl="0" w:tplc="61C2CDB0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364686C"/>
    <w:multiLevelType w:val="hybridMultilevel"/>
    <w:tmpl w:val="E4CC0614"/>
    <w:lvl w:ilvl="0" w:tplc="07C447C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6B51C77"/>
    <w:multiLevelType w:val="hybridMultilevel"/>
    <w:tmpl w:val="6540A4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71D3877"/>
    <w:multiLevelType w:val="hybridMultilevel"/>
    <w:tmpl w:val="DC727B68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5" w15:restartNumberingAfterBreak="0">
    <w:nsid w:val="588E0E13"/>
    <w:multiLevelType w:val="hybridMultilevel"/>
    <w:tmpl w:val="C2A238E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B521C3B"/>
    <w:multiLevelType w:val="hybridMultilevel"/>
    <w:tmpl w:val="46966F56"/>
    <w:lvl w:ilvl="0" w:tplc="6B80904C">
      <w:start w:val="1"/>
      <w:numFmt w:val="taiwaneseCountingThousand"/>
      <w:lvlText w:val="%1、"/>
      <w:lvlJc w:val="left"/>
      <w:pPr>
        <w:ind w:left="720" w:hanging="48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1F24BE5"/>
    <w:multiLevelType w:val="hybridMultilevel"/>
    <w:tmpl w:val="B3BA6D6E"/>
    <w:lvl w:ilvl="0" w:tplc="440C07C8">
      <w:start w:val="1"/>
      <w:numFmt w:val="taiwaneseCountingThousand"/>
      <w:lvlText w:val="%1、"/>
      <w:lvlJc w:val="left"/>
      <w:pPr>
        <w:ind w:left="720" w:hanging="48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6D262A82"/>
    <w:multiLevelType w:val="hybridMultilevel"/>
    <w:tmpl w:val="FD90145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6766A7"/>
    <w:multiLevelType w:val="hybridMultilevel"/>
    <w:tmpl w:val="DB26E5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21D2179"/>
    <w:multiLevelType w:val="hybridMultilevel"/>
    <w:tmpl w:val="A0185278"/>
    <w:lvl w:ilvl="0" w:tplc="C876C9F0">
      <w:start w:val="1"/>
      <w:numFmt w:val="ideographTraditional"/>
      <w:lvlText w:val="%1、"/>
      <w:lvlJc w:val="left"/>
      <w:pPr>
        <w:ind w:left="1700" w:hanging="3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A34C74"/>
    <w:multiLevelType w:val="hybridMultilevel"/>
    <w:tmpl w:val="63483234"/>
    <w:lvl w:ilvl="0" w:tplc="0CFC8C48">
      <w:start w:val="1"/>
      <w:numFmt w:val="taiwaneseCountingThousand"/>
      <w:lvlText w:val="%1、"/>
      <w:lvlJc w:val="left"/>
      <w:pPr>
        <w:ind w:left="720" w:hanging="480"/>
      </w:pPr>
      <w:rPr>
        <w:rFonts w:ascii="標楷體" w:hAnsi="標楷體" w:hint="default"/>
        <w:color w:val="000000"/>
      </w:rPr>
    </w:lvl>
    <w:lvl w:ilvl="1" w:tplc="F89065C0">
      <w:start w:val="1"/>
      <w:numFmt w:val="taiwaneseCountingThousand"/>
      <w:lvlText w:val="(%2)"/>
      <w:lvlJc w:val="left"/>
      <w:pPr>
        <w:ind w:left="1200" w:hanging="480"/>
      </w:pPr>
      <w:rPr>
        <w:rFonts w:ascii="標楷體" w:hAnsi="標楷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7D1B3916"/>
    <w:multiLevelType w:val="hybridMultilevel"/>
    <w:tmpl w:val="7E725D8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8"/>
  </w:num>
  <w:num w:numId="3">
    <w:abstractNumId w:val="18"/>
  </w:num>
  <w:num w:numId="4">
    <w:abstractNumId w:val="23"/>
  </w:num>
  <w:num w:numId="5">
    <w:abstractNumId w:val="7"/>
  </w:num>
  <w:num w:numId="6">
    <w:abstractNumId w:val="13"/>
  </w:num>
  <w:num w:numId="7">
    <w:abstractNumId w:val="3"/>
  </w:num>
  <w:num w:numId="8">
    <w:abstractNumId w:val="29"/>
  </w:num>
  <w:num w:numId="9">
    <w:abstractNumId w:val="10"/>
  </w:num>
  <w:num w:numId="10">
    <w:abstractNumId w:val="30"/>
  </w:num>
  <w:num w:numId="11">
    <w:abstractNumId w:val="25"/>
  </w:num>
  <w:num w:numId="12">
    <w:abstractNumId w:val="12"/>
  </w:num>
  <w:num w:numId="13">
    <w:abstractNumId w:val="9"/>
  </w:num>
  <w:num w:numId="14">
    <w:abstractNumId w:val="19"/>
  </w:num>
  <w:num w:numId="15">
    <w:abstractNumId w:val="8"/>
  </w:num>
  <w:num w:numId="16">
    <w:abstractNumId w:val="32"/>
  </w:num>
  <w:num w:numId="17">
    <w:abstractNumId w:val="22"/>
  </w:num>
  <w:num w:numId="18">
    <w:abstractNumId w:val="14"/>
  </w:num>
  <w:num w:numId="19">
    <w:abstractNumId w:val="26"/>
  </w:num>
  <w:num w:numId="20">
    <w:abstractNumId w:val="2"/>
  </w:num>
  <w:num w:numId="21">
    <w:abstractNumId w:val="21"/>
  </w:num>
  <w:num w:numId="22">
    <w:abstractNumId w:val="4"/>
  </w:num>
  <w:num w:numId="23">
    <w:abstractNumId w:val="17"/>
  </w:num>
  <w:num w:numId="24">
    <w:abstractNumId w:val="27"/>
  </w:num>
  <w:num w:numId="25">
    <w:abstractNumId w:val="1"/>
  </w:num>
  <w:num w:numId="26">
    <w:abstractNumId w:val="11"/>
  </w:num>
  <w:num w:numId="27">
    <w:abstractNumId w:val="24"/>
  </w:num>
  <w:num w:numId="28">
    <w:abstractNumId w:val="6"/>
  </w:num>
  <w:num w:numId="29">
    <w:abstractNumId w:val="31"/>
  </w:num>
  <w:num w:numId="30">
    <w:abstractNumId w:val="0"/>
  </w:num>
  <w:num w:numId="31">
    <w:abstractNumId w:val="16"/>
  </w:num>
  <w:num w:numId="32">
    <w:abstractNumId w:val="2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4E"/>
    <w:rsid w:val="000060F5"/>
    <w:rsid w:val="000233C0"/>
    <w:rsid w:val="00034B89"/>
    <w:rsid w:val="00062C0B"/>
    <w:rsid w:val="000D1FFB"/>
    <w:rsid w:val="000F567A"/>
    <w:rsid w:val="001030A9"/>
    <w:rsid w:val="00104485"/>
    <w:rsid w:val="001058E3"/>
    <w:rsid w:val="0012263D"/>
    <w:rsid w:val="00142084"/>
    <w:rsid w:val="00161828"/>
    <w:rsid w:val="001763E4"/>
    <w:rsid w:val="00242A1A"/>
    <w:rsid w:val="00274432"/>
    <w:rsid w:val="002B7256"/>
    <w:rsid w:val="0031767C"/>
    <w:rsid w:val="00327881"/>
    <w:rsid w:val="0035335C"/>
    <w:rsid w:val="003813BF"/>
    <w:rsid w:val="003B48A8"/>
    <w:rsid w:val="003C3974"/>
    <w:rsid w:val="003C6098"/>
    <w:rsid w:val="003E4AF9"/>
    <w:rsid w:val="00414942"/>
    <w:rsid w:val="00417121"/>
    <w:rsid w:val="0042086A"/>
    <w:rsid w:val="004217AC"/>
    <w:rsid w:val="00431007"/>
    <w:rsid w:val="00440903"/>
    <w:rsid w:val="00471D74"/>
    <w:rsid w:val="004745C9"/>
    <w:rsid w:val="004B1A91"/>
    <w:rsid w:val="004F4A38"/>
    <w:rsid w:val="00581B78"/>
    <w:rsid w:val="005E6C7A"/>
    <w:rsid w:val="00622E8E"/>
    <w:rsid w:val="0063434E"/>
    <w:rsid w:val="006570D4"/>
    <w:rsid w:val="006A19E1"/>
    <w:rsid w:val="006C6213"/>
    <w:rsid w:val="006F484B"/>
    <w:rsid w:val="00713E2D"/>
    <w:rsid w:val="00761551"/>
    <w:rsid w:val="00793F44"/>
    <w:rsid w:val="008163C0"/>
    <w:rsid w:val="00822A0A"/>
    <w:rsid w:val="00844028"/>
    <w:rsid w:val="008D729B"/>
    <w:rsid w:val="009057CB"/>
    <w:rsid w:val="0091110A"/>
    <w:rsid w:val="00922EA9"/>
    <w:rsid w:val="00963899"/>
    <w:rsid w:val="00997118"/>
    <w:rsid w:val="009B063A"/>
    <w:rsid w:val="009F2BDF"/>
    <w:rsid w:val="00A15FBD"/>
    <w:rsid w:val="00A907CA"/>
    <w:rsid w:val="00AC3464"/>
    <w:rsid w:val="00AD35E7"/>
    <w:rsid w:val="00AF044F"/>
    <w:rsid w:val="00B02B41"/>
    <w:rsid w:val="00B23EC9"/>
    <w:rsid w:val="00B3630F"/>
    <w:rsid w:val="00B4703D"/>
    <w:rsid w:val="00B50B95"/>
    <w:rsid w:val="00B608D8"/>
    <w:rsid w:val="00B758BD"/>
    <w:rsid w:val="00BC6157"/>
    <w:rsid w:val="00BE75D4"/>
    <w:rsid w:val="00C03360"/>
    <w:rsid w:val="00C03B8E"/>
    <w:rsid w:val="00C61DBD"/>
    <w:rsid w:val="00CC5652"/>
    <w:rsid w:val="00CC60A3"/>
    <w:rsid w:val="00CE14DC"/>
    <w:rsid w:val="00CE496A"/>
    <w:rsid w:val="00D1370D"/>
    <w:rsid w:val="00D360B4"/>
    <w:rsid w:val="00D4377F"/>
    <w:rsid w:val="00D95CE4"/>
    <w:rsid w:val="00DA08E2"/>
    <w:rsid w:val="00DC2A5B"/>
    <w:rsid w:val="00DD3649"/>
    <w:rsid w:val="00DE53C1"/>
    <w:rsid w:val="00DE7D38"/>
    <w:rsid w:val="00E144F9"/>
    <w:rsid w:val="00E37A54"/>
    <w:rsid w:val="00E505CF"/>
    <w:rsid w:val="00E84795"/>
    <w:rsid w:val="00ED7296"/>
    <w:rsid w:val="00EE411B"/>
    <w:rsid w:val="00EE463A"/>
    <w:rsid w:val="00EE6F64"/>
    <w:rsid w:val="00F04175"/>
    <w:rsid w:val="00F56969"/>
    <w:rsid w:val="00F817F5"/>
    <w:rsid w:val="00FA753C"/>
    <w:rsid w:val="00FB59F8"/>
    <w:rsid w:val="00FB6595"/>
    <w:rsid w:val="00FC0B51"/>
    <w:rsid w:val="00FC1EBF"/>
    <w:rsid w:val="00FC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0845C0C-074F-4336-AA4D-E0F49183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34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34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3434E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63434E"/>
    <w:pPr>
      <w:ind w:leftChars="200" w:left="480"/>
    </w:pPr>
  </w:style>
  <w:style w:type="character" w:styleId="a6">
    <w:name w:val="Hyperlink"/>
    <w:rsid w:val="0063434E"/>
    <w:rPr>
      <w:color w:val="0000FF"/>
      <w:u w:val="single"/>
    </w:rPr>
  </w:style>
  <w:style w:type="table" w:styleId="a7">
    <w:name w:val="Table Grid"/>
    <w:basedOn w:val="a1"/>
    <w:uiPriority w:val="39"/>
    <w:rsid w:val="00B3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7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E7D38"/>
    <w:rPr>
      <w:rFonts w:ascii="Calibri" w:eastAsia="新細明體" w:hAnsi="Calibri" w:cs="Times New Roman"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622E8E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622E8E"/>
    <w:rPr>
      <w:rFonts w:ascii="Calibri" w:eastAsia="新細明體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22E8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41712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7121"/>
  </w:style>
  <w:style w:type="character" w:customStyle="1" w:styleId="af">
    <w:name w:val="註解文字 字元"/>
    <w:basedOn w:val="a0"/>
    <w:link w:val="ae"/>
    <w:uiPriority w:val="99"/>
    <w:semiHidden/>
    <w:rsid w:val="00417121"/>
    <w:rPr>
      <w:rFonts w:ascii="Calibri" w:eastAsia="新細明體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7121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17121"/>
    <w:rPr>
      <w:rFonts w:ascii="Calibri" w:eastAsia="新細明體" w:hAnsi="Calibri" w:cs="Times New Roman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17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417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60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32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F2C6F-9C13-48B3-94F9-F6BC8F0D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Company>MEPS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新聞組</dc:creator>
  <cp:lastModifiedBy>興仁國小</cp:lastModifiedBy>
  <cp:revision>3</cp:revision>
  <cp:lastPrinted>2018-12-05T03:10:00Z</cp:lastPrinted>
  <dcterms:created xsi:type="dcterms:W3CDTF">2019-03-03T14:26:00Z</dcterms:created>
  <dcterms:modified xsi:type="dcterms:W3CDTF">2019-11-25T12:16:00Z</dcterms:modified>
</cp:coreProperties>
</file>