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04" w:rsidRPr="006B3DE3" w:rsidRDefault="00AB0204" w:rsidP="0063659C">
      <w:pPr>
        <w:spacing w:beforeLines="5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</w:t>
      </w:r>
      <w:r w:rsidRPr="00BB0832">
        <w:rPr>
          <w:rFonts w:ascii="微軟正黑體" w:eastAsia="微軟正黑體" w:hAnsi="微軟正黑體"/>
          <w:b/>
          <w:sz w:val="32"/>
          <w:szCs w:val="32"/>
        </w:rPr>
        <w:t>108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BB0832">
        <w:rPr>
          <w:rFonts w:ascii="微軟正黑體" w:eastAsia="微軟正黑體" w:hAnsi="微軟正黑體"/>
          <w:b/>
          <w:sz w:val="32"/>
          <w:szCs w:val="32"/>
        </w:rPr>
        <w:t xml:space="preserve"> 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四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>
        <w:rPr>
          <w:rFonts w:ascii="微軟正黑體" w:eastAsia="微軟正黑體" w:hAnsi="微軟正黑體" w:hint="eastAsia"/>
          <w:b/>
          <w:sz w:val="32"/>
          <w:szCs w:val="32"/>
        </w:rPr>
        <w:t>上</w:t>
      </w:r>
      <w:bookmarkStart w:id="0" w:name="_GoBack"/>
      <w:bookmarkEnd w:id="0"/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學期彈性課程（</w:t>
      </w: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咱來講俗語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6166"/>
        <w:gridCol w:w="1631"/>
        <w:gridCol w:w="1796"/>
        <w:gridCol w:w="1464"/>
        <w:gridCol w:w="2977"/>
      </w:tblGrid>
      <w:tr w:rsidR="00AB0204" w:rsidRPr="006E4E6B" w:rsidTr="006E4E6B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0204" w:rsidRPr="00AD2E03" w:rsidRDefault="00AB0204" w:rsidP="001B7C68">
            <w:pPr>
              <w:shd w:val="clear" w:color="auto" w:fill="FFFFFF"/>
              <w:spacing w:line="400" w:lineRule="exact"/>
              <w:rPr>
                <w:rStyle w:val="Hyperlink"/>
                <w:rFonts w:ascii="細明體" w:eastAsia="細明體" w:hAnsi="細明體" w:cs="Arial"/>
                <w:color w:val="auto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 w:rsidRPr="006E4E6B">
              <w:rPr>
                <w:rFonts w:ascii="新細明體" w:hAnsi="新細明體" w:hint="eastAsia"/>
                <w:szCs w:val="24"/>
              </w:rPr>
              <w:t>自編</w:t>
            </w:r>
            <w:r w:rsidRPr="006E4E6B">
              <w:rPr>
                <w:rFonts w:ascii="新細明體" w:hAnsi="新細明體"/>
                <w:szCs w:val="24"/>
              </w:rPr>
              <w:t xml:space="preserve">  </w:t>
            </w:r>
            <w:r>
              <w:rPr>
                <w:rFonts w:ascii="新細明體" w:hAnsi="新細明體" w:hint="eastAsia"/>
                <w:szCs w:val="24"/>
              </w:rPr>
              <w:t>■</w:t>
            </w:r>
            <w:r w:rsidRPr="006E4E6B">
              <w:rPr>
                <w:rFonts w:ascii="新細明體" w:hAnsi="新細明體" w:hint="eastAsia"/>
                <w:szCs w:val="24"/>
              </w:rPr>
              <w:t>其他</w:t>
            </w:r>
            <w:r w:rsidRPr="006E4E6B">
              <w:rPr>
                <w:rFonts w:ascii="新細明體" w:hAnsi="新細明體"/>
                <w:szCs w:val="24"/>
              </w:rPr>
              <w:t>(</w:t>
            </w:r>
            <w:r w:rsidRPr="006E4E6B">
              <w:rPr>
                <w:rFonts w:ascii="新細明體" w:hAnsi="新細明體" w:hint="eastAsia"/>
                <w:szCs w:val="24"/>
              </w:rPr>
              <w:t>請說明：</w:t>
            </w:r>
            <w:r>
              <w:rPr>
                <w:rFonts w:ascii="新細明體" w:hAnsi="新細明體" w:hint="eastAsia"/>
                <w:szCs w:val="24"/>
              </w:rPr>
              <w:t>俗諺的教學資源參考自</w:t>
            </w:r>
            <w:r w:rsidRPr="00AD2E03">
              <w:rPr>
                <w:rFonts w:ascii="細明體" w:eastAsia="細明體" w:hAnsi="細明體" w:cs="Arial"/>
                <w:szCs w:val="24"/>
              </w:rPr>
              <w:fldChar w:fldCharType="begin"/>
            </w:r>
            <w:r w:rsidRPr="00AD2E03">
              <w:rPr>
                <w:rFonts w:ascii="細明體" w:eastAsia="細明體" w:hAnsi="細明體" w:cs="Arial"/>
                <w:szCs w:val="24"/>
              </w:rPr>
              <w:instrText xml:space="preserve"> HYPERLINK "https://jweb.kl.edu.tw/userfiles/578/document/26313_105%E6%AF%8D%E8%AA%9E%E6%95%99%E5%AD%B8%E6%95%99%E6%A1%88.doc" </w:instrText>
            </w:r>
            <w:r w:rsidRPr="000E2C86">
              <w:rPr>
                <w:rFonts w:ascii="細明體" w:eastAsia="細明體" w:hAnsi="細明體" w:cs="Arial"/>
                <w:szCs w:val="24"/>
              </w:rPr>
            </w:r>
            <w:r w:rsidRPr="00AD2E03">
              <w:rPr>
                <w:rFonts w:ascii="細明體" w:eastAsia="細明體" w:hAnsi="細明體" w:cs="Arial"/>
                <w:szCs w:val="24"/>
              </w:rPr>
              <w:fldChar w:fldCharType="separate"/>
            </w:r>
          </w:p>
          <w:p w:rsidR="00AB0204" w:rsidRPr="00AD2E03" w:rsidRDefault="00AB0204" w:rsidP="001B7C68">
            <w:pPr>
              <w:pStyle w:val="Heading3"/>
              <w:shd w:val="clear" w:color="auto" w:fill="FFFFFF"/>
              <w:spacing w:line="400" w:lineRule="exact"/>
              <w:rPr>
                <w:rFonts w:ascii="細明體" w:eastAsia="細明體" w:hAnsi="細明體"/>
                <w:b w:val="0"/>
                <w:bCs w:val="0"/>
                <w:sz w:val="24"/>
                <w:szCs w:val="24"/>
              </w:rPr>
            </w:pPr>
            <w:r w:rsidRPr="00AD2E03">
              <w:rPr>
                <w:rFonts w:ascii="細明體" w:eastAsia="細明體" w:hAnsi="細明體" w:hint="eastAsia"/>
                <w:b w:val="0"/>
                <w:sz w:val="24"/>
                <w:szCs w:val="24"/>
              </w:rPr>
              <w:t>每週台語俗諺</w:t>
            </w:r>
            <w:r w:rsidRPr="00AD2E03">
              <w:rPr>
                <w:rStyle w:val="HTMLCite"/>
                <w:rFonts w:ascii="細明體" w:eastAsia="細明體" w:hAnsi="細明體" w:cs="Arial"/>
                <w:b w:val="0"/>
                <w:i w:val="0"/>
                <w:iCs w:val="0"/>
                <w:sz w:val="24"/>
                <w:szCs w:val="24"/>
                <w:u w:val="single"/>
              </w:rPr>
              <w:t>https://jweb.kl.edu.tw/userfiles/578/document/26313</w:t>
            </w:r>
          </w:p>
          <w:p w:rsidR="00AB0204" w:rsidRPr="001B7C68" w:rsidRDefault="00AB0204" w:rsidP="001B7C68">
            <w:pPr>
              <w:shd w:val="clear" w:color="auto" w:fill="FFFFFF"/>
              <w:spacing w:line="400" w:lineRule="exact"/>
              <w:rPr>
                <w:sz w:val="25"/>
                <w:szCs w:val="25"/>
              </w:rPr>
            </w:pPr>
            <w:r w:rsidRPr="00AD2E03">
              <w:rPr>
                <w:rFonts w:ascii="細明體" w:eastAsia="細明體" w:hAnsi="細明體" w:cs="Arial"/>
                <w:szCs w:val="24"/>
              </w:rPr>
              <w:fldChar w:fldCharType="end"/>
            </w:r>
            <w:r w:rsidRPr="00AD2E03">
              <w:rPr>
                <w:rFonts w:ascii="細明體" w:eastAsia="細明體" w:hAnsi="細明體" w:hint="eastAsia"/>
                <w:bCs/>
                <w:szCs w:val="24"/>
              </w:rPr>
              <w:t>常用的閩南語諺語</w:t>
            </w:r>
            <w:r w:rsidRPr="00AD2E03">
              <w:rPr>
                <w:rStyle w:val="HTMLCite"/>
                <w:rFonts w:ascii="細明體" w:eastAsia="細明體" w:hAnsi="細明體" w:cs="Arial"/>
                <w:i w:val="0"/>
                <w:iCs w:val="0"/>
                <w:szCs w:val="24"/>
                <w:u w:val="single"/>
              </w:rPr>
              <w:t>www.smps.hc.edu.tw/school/data/files/200910271518030.htm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0204" w:rsidRPr="006E4E6B" w:rsidRDefault="00AB0204" w:rsidP="006E4E6B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204" w:rsidRPr="006E4E6B" w:rsidRDefault="00AB0204" w:rsidP="006E4E6B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color w:val="FF0000"/>
                <w:szCs w:val="24"/>
              </w:rPr>
              <w:t>22</w:t>
            </w:r>
            <w:r w:rsidRPr="006E4E6B">
              <w:rPr>
                <w:rFonts w:ascii="新細明體" w:hAnsi="新細明體" w:hint="eastAsia"/>
                <w:color w:val="FF0000"/>
                <w:szCs w:val="24"/>
              </w:rPr>
              <w:t>節</w:t>
            </w:r>
          </w:p>
        </w:tc>
      </w:tr>
      <w:tr w:rsidR="00AB0204" w:rsidRPr="006E4E6B" w:rsidTr="006E4E6B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設</w:t>
            </w:r>
            <w:r w:rsidRPr="006E4E6B">
              <w:rPr>
                <w:rFonts w:ascii="新細明體" w:hAnsi="新細明體"/>
                <w:szCs w:val="24"/>
              </w:rPr>
              <w:t xml:space="preserve"> </w:t>
            </w:r>
            <w:r w:rsidRPr="006E4E6B">
              <w:rPr>
                <w:rFonts w:ascii="新細明體" w:hAnsi="新細明體" w:hint="eastAsia"/>
                <w:szCs w:val="24"/>
              </w:rPr>
              <w:t>計</w:t>
            </w:r>
            <w:r w:rsidRPr="006E4E6B">
              <w:rPr>
                <w:rFonts w:ascii="新細明體" w:hAnsi="新細明體"/>
                <w:szCs w:val="24"/>
              </w:rPr>
              <w:t xml:space="preserve"> </w:t>
            </w:r>
            <w:r w:rsidRPr="006E4E6B">
              <w:rPr>
                <w:rFonts w:ascii="新細明體" w:hAnsi="新細明體" w:hint="eastAsia"/>
                <w:szCs w:val="24"/>
              </w:rPr>
              <w:t>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0204" w:rsidRPr="006E4E6B" w:rsidRDefault="00AB0204" w:rsidP="006E4E6B">
            <w:pPr>
              <w:spacing w:line="28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FF0000"/>
                <w:szCs w:val="24"/>
              </w:rPr>
              <w:t>佘秀玲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0204" w:rsidRPr="006E4E6B" w:rsidRDefault="00AB0204" w:rsidP="006E4E6B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教</w:t>
            </w:r>
            <w:r w:rsidRPr="006E4E6B">
              <w:rPr>
                <w:rFonts w:ascii="新細明體" w:hAnsi="新細明體"/>
                <w:szCs w:val="24"/>
              </w:rPr>
              <w:t xml:space="preserve"> </w:t>
            </w:r>
            <w:r w:rsidRPr="006E4E6B">
              <w:rPr>
                <w:rFonts w:ascii="新細明體" w:hAnsi="新細明體" w:hint="eastAsia"/>
                <w:szCs w:val="24"/>
              </w:rPr>
              <w:t>學</w:t>
            </w:r>
            <w:r w:rsidRPr="006E4E6B">
              <w:rPr>
                <w:rFonts w:ascii="新細明體" w:hAnsi="新細明體"/>
                <w:szCs w:val="24"/>
              </w:rPr>
              <w:t xml:space="preserve"> </w:t>
            </w:r>
            <w:r w:rsidRPr="006E4E6B">
              <w:rPr>
                <w:rFonts w:ascii="新細明體" w:hAnsi="新細明體" w:hint="eastAsia"/>
                <w:szCs w:val="24"/>
              </w:rPr>
              <w:t>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204" w:rsidRPr="006E4E6B" w:rsidRDefault="00AB0204" w:rsidP="006E4E6B">
            <w:pPr>
              <w:spacing w:line="28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FF0000"/>
                <w:szCs w:val="24"/>
              </w:rPr>
              <w:t>佘秀玲</w:t>
            </w:r>
          </w:p>
        </w:tc>
      </w:tr>
      <w:tr w:rsidR="00AB0204" w:rsidRPr="006E4E6B" w:rsidTr="006E4E6B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204" w:rsidRPr="00E2523F" w:rsidRDefault="00AB0204" w:rsidP="00A47CFD">
            <w:pPr>
              <w:widowControl/>
              <w:spacing w:line="500" w:lineRule="atLeast"/>
              <w:ind w:left="673" w:right="120" w:hanging="553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2523F">
              <w:rPr>
                <w:rFonts w:ascii="細明體" w:eastAsia="細明體" w:hAnsi="細明體"/>
                <w:color w:val="000000"/>
                <w:kern w:val="0"/>
                <w:szCs w:val="24"/>
              </w:rPr>
              <w:t>1</w:t>
            </w:r>
            <w:r w:rsidRPr="00E2523F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、藉由閩南語俗諺主題教學，讓學生了解過去先人的智慧與生活經驗，以培養探索閩南語的興趣。</w:t>
            </w:r>
          </w:p>
          <w:p w:rsidR="00AB0204" w:rsidRPr="00E2523F" w:rsidRDefault="00AB0204" w:rsidP="00A47CFD">
            <w:pPr>
              <w:widowControl/>
              <w:spacing w:line="500" w:lineRule="atLeast"/>
              <w:ind w:left="673" w:right="120" w:hanging="553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2523F">
              <w:rPr>
                <w:rFonts w:ascii="細明體" w:eastAsia="細明體" w:hAnsi="細明體"/>
                <w:color w:val="000000"/>
                <w:kern w:val="0"/>
                <w:szCs w:val="24"/>
              </w:rPr>
              <w:t>2</w:t>
            </w:r>
            <w:r w:rsidRPr="00E2523F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、藉由台灣俗諺的介紹，讓學生在日常生活中運用俗諺，來表達情意或與他人溝通。</w:t>
            </w:r>
          </w:p>
        </w:tc>
      </w:tr>
      <w:tr w:rsidR="00AB0204" w:rsidRPr="006E4E6B" w:rsidTr="006E4E6B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204" w:rsidRPr="00E2523F" w:rsidRDefault="00AB0204" w:rsidP="00A47CFD">
            <w:pPr>
              <w:pStyle w:val="1-1-1"/>
              <w:spacing w:before="0" w:beforeAutospacing="0" w:after="0" w:afterAutospacing="0" w:line="500" w:lineRule="atLeast"/>
              <w:ind w:left="680" w:right="120" w:hanging="567"/>
              <w:rPr>
                <w:rFonts w:ascii="細明體" w:eastAsia="細明體" w:hAnsi="細明體"/>
                <w:color w:val="000000"/>
              </w:rPr>
            </w:pPr>
            <w:r w:rsidRPr="00E2523F">
              <w:rPr>
                <w:rFonts w:ascii="細明體" w:eastAsia="細明體" w:hAnsi="細明體"/>
                <w:color w:val="000000"/>
              </w:rPr>
              <w:t>1</w:t>
            </w:r>
            <w:r w:rsidRPr="00E2523F">
              <w:rPr>
                <w:rFonts w:ascii="細明體" w:eastAsia="細明體" w:hAnsi="細明體" w:hint="eastAsia"/>
                <w:color w:val="000000"/>
              </w:rPr>
              <w:t>、能理解閩南語俗諺中，各個語句的知識內涵與內在情感。</w:t>
            </w:r>
          </w:p>
          <w:p w:rsidR="00AB0204" w:rsidRPr="00E2523F" w:rsidRDefault="00AB0204" w:rsidP="00A47CFD">
            <w:pPr>
              <w:pStyle w:val="1-1-1"/>
              <w:spacing w:before="0" w:beforeAutospacing="0" w:after="0" w:afterAutospacing="0" w:line="500" w:lineRule="atLeast"/>
              <w:ind w:left="680" w:right="120" w:hanging="567"/>
              <w:rPr>
                <w:rFonts w:ascii="細明體" w:eastAsia="細明體" w:hAnsi="細明體"/>
                <w:color w:val="000000"/>
              </w:rPr>
            </w:pPr>
            <w:r w:rsidRPr="00E2523F">
              <w:rPr>
                <w:rFonts w:ascii="細明體" w:eastAsia="細明體" w:hAnsi="細明體"/>
                <w:color w:val="000000"/>
              </w:rPr>
              <w:t>2</w:t>
            </w:r>
            <w:r w:rsidRPr="00E2523F">
              <w:rPr>
                <w:rFonts w:ascii="細明體" w:eastAsia="細明體" w:hAnsi="細明體" w:hint="eastAsia"/>
                <w:color w:val="000000"/>
              </w:rPr>
              <w:t>、將學習到的閩南語俗諺運用到生活情境中。</w:t>
            </w:r>
          </w:p>
          <w:p w:rsidR="00AB0204" w:rsidRPr="00E2523F" w:rsidRDefault="00AB0204" w:rsidP="00A47CFD">
            <w:pPr>
              <w:pStyle w:val="1-1-1"/>
              <w:spacing w:before="0" w:beforeAutospacing="0" w:after="0" w:afterAutospacing="0" w:line="500" w:lineRule="atLeast"/>
              <w:ind w:left="680" w:right="120" w:hanging="567"/>
              <w:rPr>
                <w:rFonts w:ascii="細明體" w:eastAsia="細明體" w:hAnsi="細明體"/>
                <w:color w:val="000000"/>
              </w:rPr>
            </w:pPr>
            <w:r w:rsidRPr="00E2523F">
              <w:rPr>
                <w:rFonts w:ascii="細明體" w:eastAsia="細明體" w:hAnsi="細明體"/>
              </w:rPr>
              <w:t>3</w:t>
            </w:r>
            <w:r w:rsidRPr="00E2523F">
              <w:rPr>
                <w:rFonts w:ascii="細明體" w:eastAsia="細明體" w:hAnsi="細明體" w:hint="eastAsia"/>
              </w:rPr>
              <w:t>、能透過閩南語俗諺的學習，培養主動學習閩南語的興趣與習慣，藉以瞭解本土及多元文化。</w:t>
            </w:r>
          </w:p>
        </w:tc>
      </w:tr>
      <w:tr w:rsidR="00AB0204" w:rsidRPr="006E4E6B" w:rsidTr="006E4E6B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204" w:rsidRPr="006E4E6B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總綱核心</w:t>
            </w:r>
          </w:p>
          <w:p w:rsidR="00AB0204" w:rsidRPr="006E4E6B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204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</w:t>
            </w:r>
            <w:r>
              <w:rPr>
                <w:rFonts w:ascii="新細明體" w:hAnsi="新細明體"/>
                <w:szCs w:val="24"/>
              </w:rPr>
              <w:t>A1</w:t>
            </w:r>
            <w:r>
              <w:rPr>
                <w:rFonts w:ascii="新細明體" w:hAnsi="新細明體" w:hint="eastAsia"/>
                <w:szCs w:val="24"/>
              </w:rPr>
              <w:t>身心素質與自我精進</w:t>
            </w:r>
          </w:p>
          <w:p w:rsidR="00AB0204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</w:t>
            </w:r>
            <w:r>
              <w:rPr>
                <w:rFonts w:ascii="新細明體" w:hAnsi="新細明體"/>
                <w:szCs w:val="24"/>
              </w:rPr>
              <w:t>B1</w:t>
            </w:r>
            <w:r>
              <w:rPr>
                <w:rFonts w:ascii="新細明體" w:hAnsi="新細明體" w:hint="eastAsia"/>
                <w:szCs w:val="24"/>
              </w:rPr>
              <w:t>符號運用與溝通表達</w:t>
            </w:r>
          </w:p>
          <w:p w:rsidR="00AB0204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</w:t>
            </w:r>
            <w:r>
              <w:rPr>
                <w:rFonts w:ascii="新細明體" w:hAnsi="新細明體"/>
                <w:szCs w:val="24"/>
              </w:rPr>
              <w:t>C1</w:t>
            </w:r>
            <w:r>
              <w:rPr>
                <w:rFonts w:ascii="新細明體" w:hAnsi="新細明體" w:hint="eastAsia"/>
                <w:szCs w:val="24"/>
              </w:rPr>
              <w:t>道德實踐與公民意識</w:t>
            </w:r>
          </w:p>
          <w:p w:rsidR="00AB0204" w:rsidRPr="006E4E6B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</w:t>
            </w:r>
            <w:r>
              <w:rPr>
                <w:rFonts w:ascii="新細明體" w:hAnsi="新細明體"/>
                <w:szCs w:val="24"/>
              </w:rPr>
              <w:t>C3</w:t>
            </w:r>
            <w:r>
              <w:rPr>
                <w:rFonts w:ascii="新細明體" w:hAnsi="新細明體" w:hint="eastAsia"/>
                <w:szCs w:val="24"/>
              </w:rPr>
              <w:t>多元文化與國際理解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204" w:rsidRPr="006E4E6B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領綱核心</w:t>
            </w:r>
          </w:p>
          <w:p w:rsidR="00AB0204" w:rsidRPr="006E4E6B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204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●閩</w:t>
            </w:r>
            <w:r>
              <w:rPr>
                <w:rFonts w:ascii="新細明體" w:hAnsi="新細明體"/>
                <w:szCs w:val="24"/>
              </w:rPr>
              <w:t>-E-A1</w:t>
            </w:r>
            <w:r>
              <w:rPr>
                <w:rFonts w:ascii="新細明體" w:hAnsi="新細明體" w:hint="eastAsia"/>
                <w:szCs w:val="24"/>
              </w:rPr>
              <w:t>具備認識閩南語文對個人生活的重要性，並能主動學習，進而建立學習閩南語文的能力。</w:t>
            </w:r>
          </w:p>
          <w:p w:rsidR="00AB0204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●閩</w:t>
            </w:r>
            <w:r>
              <w:rPr>
                <w:rFonts w:ascii="新細明體" w:hAnsi="新細明體"/>
                <w:szCs w:val="24"/>
              </w:rPr>
              <w:t>-E-B1</w:t>
            </w:r>
            <w:r>
              <w:rPr>
                <w:rFonts w:ascii="新細明體" w:hAnsi="新細明體" w:hint="eastAsia"/>
                <w:szCs w:val="24"/>
              </w:rPr>
              <w:t>具備理解與使用閩南語文的基本能力，並能從事表達、溝通，以運用於家庭、學校、社區生活之中。</w:t>
            </w:r>
          </w:p>
          <w:p w:rsidR="00AB0204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●閩</w:t>
            </w:r>
            <w:r>
              <w:rPr>
                <w:rFonts w:ascii="新細明體" w:hAnsi="新細明體"/>
                <w:szCs w:val="24"/>
              </w:rPr>
              <w:t>-E-C1</w:t>
            </w:r>
            <w:r>
              <w:rPr>
                <w:rFonts w:ascii="新細明體" w:hAnsi="新細明體" w:hint="eastAsia"/>
                <w:szCs w:val="24"/>
              </w:rPr>
              <w:t>具備透過閩南語文的學習，增進與人友善相處的能力，並能參與家庭、學校、社區的各類活動，培養責任感，落實生活美德與公民意識。</w:t>
            </w:r>
          </w:p>
          <w:p w:rsidR="00AB0204" w:rsidRPr="006E4E6B" w:rsidRDefault="00AB0204" w:rsidP="006E4E6B">
            <w:pPr>
              <w:spacing w:line="32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●閩</w:t>
            </w:r>
            <w:r>
              <w:rPr>
                <w:rFonts w:ascii="新細明體" w:hAnsi="新細明體"/>
                <w:szCs w:val="24"/>
              </w:rPr>
              <w:t>-E-C3</w:t>
            </w:r>
            <w:r>
              <w:rPr>
                <w:rFonts w:ascii="新細明體" w:hAnsi="新細明體" w:hint="eastAsia"/>
                <w:szCs w:val="24"/>
              </w:rPr>
              <w:t>透過閩南語文的學習，培養尊重與包容各種語言與文伦多元性的精神。</w:t>
            </w:r>
          </w:p>
        </w:tc>
      </w:tr>
    </w:tbl>
    <w:p w:rsidR="00AB0204" w:rsidRDefault="00AB0204"/>
    <w:p w:rsidR="00AB0204" w:rsidRDefault="00AB02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AB0204" w:rsidRPr="006E4E6B" w:rsidTr="006E4E6B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各單元</w:t>
            </w:r>
            <w:r w:rsidRPr="006E4E6B">
              <w:rPr>
                <w:rFonts w:ascii="新細明體" w:hAnsi="新細明體"/>
                <w:szCs w:val="24"/>
              </w:rPr>
              <w:t>/</w:t>
            </w:r>
            <w:r w:rsidRPr="006E4E6B">
              <w:rPr>
                <w:rFonts w:ascii="新細明體" w:hAnsi="新細明體" w:hint="eastAsia"/>
                <w:szCs w:val="24"/>
              </w:rPr>
              <w:t>主題</w:t>
            </w:r>
          </w:p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教學流程重點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融入之議題</w:t>
            </w:r>
          </w:p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跨領域</w:t>
            </w:r>
          </w:p>
          <w:p w:rsidR="00AB0204" w:rsidRPr="006E4E6B" w:rsidRDefault="00AB0204" w:rsidP="00AB0204">
            <w:pPr>
              <w:spacing w:line="300" w:lineRule="exact"/>
              <w:ind w:leftChars="-45" w:left="31680" w:rightChars="-45" w:right="31680"/>
              <w:jc w:val="center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(</w:t>
            </w:r>
            <w:r w:rsidRPr="006E4E6B">
              <w:rPr>
                <w:rFonts w:ascii="新細明體" w:hAnsi="新細明體" w:hint="eastAsia"/>
                <w:szCs w:val="24"/>
              </w:rPr>
              <w:t>若有請說明</w:t>
            </w:r>
            <w:r w:rsidRPr="006E4E6B">
              <w:rPr>
                <w:rFonts w:ascii="新細明體" w:hAnsi="新細明體"/>
                <w:szCs w:val="24"/>
              </w:rPr>
              <w:t>)</w:t>
            </w:r>
          </w:p>
        </w:tc>
      </w:tr>
      <w:tr w:rsidR="00AB0204" w:rsidRPr="006E4E6B" w:rsidTr="006E4E6B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6E4E6B">
              <w:rPr>
                <w:rFonts w:ascii="新細明體" w:hAnsi="新細明體" w:hint="eastAsia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-38" w:left="31680" w:rightChars="-45" w:right="31680"/>
              <w:rPr>
                <w:rFonts w:ascii="新細明體" w:hAnsi="新細明體"/>
                <w:color w:val="0000FF"/>
                <w:szCs w:val="24"/>
              </w:rPr>
            </w:pPr>
            <w:r w:rsidRPr="006E4E6B">
              <w:rPr>
                <w:rFonts w:ascii="新細明體" w:hAnsi="新細明體"/>
                <w:color w:val="0000FF"/>
                <w:szCs w:val="24"/>
              </w:rPr>
              <w:t>8/25-8/31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63659C">
            <w:pPr>
              <w:spacing w:beforeLines="10" w:afterLines="15" w:line="280" w:lineRule="exact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無仝款的頭路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能聆聽與欣賞閩南語相關藝文活動。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B64D1F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2-II-2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能用閩南語簡單說出日常生活計畫。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Ba-II-1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社交稱謂。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社區生活。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Bf-II-2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藝術欣賞。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EF62BC">
            <w:pPr>
              <w:widowControl/>
              <w:spacing w:line="300" w:lineRule="exact"/>
              <w:rPr>
                <w:rFonts w:ascii="細明體" w:eastAsia="細明體" w:hAnsi="細明體"/>
                <w:b/>
                <w:szCs w:val="24"/>
              </w:rPr>
            </w:pPr>
            <w:r w:rsidRPr="00EF62BC">
              <w:rPr>
                <w:rFonts w:ascii="細明體" w:eastAsia="細明體" w:hAnsi="細明體" w:hint="eastAsia"/>
                <w:b/>
                <w:szCs w:val="24"/>
              </w:rPr>
              <w:t>一、引導活動（引起動機）</w:t>
            </w:r>
          </w:p>
          <w:p w:rsidR="00AB0204" w:rsidRPr="00EF62BC" w:rsidRDefault="00AB0204" w:rsidP="0063659C">
            <w:pPr>
              <w:pStyle w:val="ListParagraph"/>
              <w:spacing w:afterLines="15" w:line="300" w:lineRule="exact"/>
              <w:ind w:leftChars="0" w:left="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/>
                <w:szCs w:val="24"/>
              </w:rPr>
              <w:t xml:space="preserve">    </w:t>
            </w:r>
            <w:r w:rsidRPr="00EF62BC">
              <w:rPr>
                <w:rFonts w:ascii="細明體" w:eastAsia="細明體" w:hAnsi="細明體" w:hint="eastAsia"/>
                <w:szCs w:val="24"/>
              </w:rPr>
              <w:t>閩南語中保留了很多老祖先的智慧又趣味的話語，它就是我們所稱的俗語和諺語。</w:t>
            </w:r>
          </w:p>
          <w:p w:rsidR="00AB0204" w:rsidRPr="00EF62BC" w:rsidRDefault="00AB0204" w:rsidP="00EF62BC">
            <w:pPr>
              <w:widowControl/>
              <w:spacing w:line="300" w:lineRule="exact"/>
              <w:rPr>
                <w:rFonts w:ascii="細明體" w:eastAsia="細明體" w:hAnsi="細明體"/>
                <w:b/>
                <w:szCs w:val="24"/>
              </w:rPr>
            </w:pPr>
            <w:r w:rsidRPr="00EF62BC">
              <w:rPr>
                <w:rFonts w:ascii="細明體" w:eastAsia="細明體" w:hAnsi="細明體" w:hint="eastAsia"/>
                <w:b/>
                <w:szCs w:val="24"/>
              </w:rPr>
              <w:t>二、發展活動</w:t>
            </w:r>
          </w:p>
          <w:p w:rsidR="00AB0204" w:rsidRPr="00EF62BC" w:rsidRDefault="00AB0204" w:rsidP="00EF62BC">
            <w:pPr>
              <w:widowControl/>
              <w:spacing w:line="300" w:lineRule="exact"/>
              <w:rPr>
                <w:rFonts w:ascii="細明體" w:eastAsia="細明體" w:hAnsi="細明體" w:cs="新細明體"/>
                <w:szCs w:val="24"/>
              </w:rPr>
            </w:pPr>
            <w:r w:rsidRPr="00EF62BC">
              <w:rPr>
                <w:rFonts w:ascii="細明體" w:eastAsia="細明體" w:hAnsi="細明體" w:cs="新細明體" w:hint="eastAsia"/>
                <w:b/>
                <w:szCs w:val="24"/>
              </w:rPr>
              <w:t>第一賣冰</w:t>
            </w:r>
            <w:r w:rsidRPr="00EF62BC">
              <w:rPr>
                <w:rFonts w:ascii="細明體" w:eastAsia="細明體" w:hAnsi="細明體" w:cs="新細明體"/>
                <w:b/>
                <w:szCs w:val="24"/>
              </w:rPr>
              <w:t xml:space="preserve"> </w:t>
            </w:r>
            <w:r w:rsidRPr="00EF62BC">
              <w:rPr>
                <w:rFonts w:ascii="細明體" w:eastAsia="細明體" w:hAnsi="細明體" w:cs="新細明體" w:hint="eastAsia"/>
                <w:b/>
                <w:szCs w:val="24"/>
              </w:rPr>
              <w:t>第二做醫生</w:t>
            </w:r>
          </w:p>
          <w:p w:rsidR="00AB0204" w:rsidRPr="00EF62BC" w:rsidRDefault="00AB0204" w:rsidP="00EF62BC">
            <w:pPr>
              <w:widowControl/>
              <w:spacing w:line="300" w:lineRule="exact"/>
              <w:rPr>
                <w:rFonts w:ascii="細明體" w:eastAsia="細明體" w:hAnsi="細明體" w:cs="Arial"/>
                <w:spacing w:val="15"/>
                <w:szCs w:val="24"/>
              </w:rPr>
            </w:pPr>
            <w:r w:rsidRPr="00EF62BC">
              <w:rPr>
                <w:rFonts w:ascii="細明體" w:eastAsia="細明體" w:hAnsi="細明體" w:cs="Arial"/>
                <w:spacing w:val="15"/>
                <w:szCs w:val="24"/>
              </w:rPr>
              <w:t>1.</w:t>
            </w:r>
            <w:r w:rsidRPr="00EF62BC">
              <w:rPr>
                <w:rFonts w:ascii="細明體" w:eastAsia="細明體" w:hAnsi="細明體" w:cs="Arial" w:hint="eastAsia"/>
                <w:spacing w:val="15"/>
                <w:szCs w:val="24"/>
              </w:rPr>
              <w:t>最好賺的行業第一個是去賣冰；第二個是當醫生。</w:t>
            </w:r>
          </w:p>
          <w:p w:rsidR="00AB0204" w:rsidRPr="00EF62BC" w:rsidRDefault="00AB0204" w:rsidP="00EF62BC">
            <w:pPr>
              <w:widowControl/>
              <w:spacing w:line="300" w:lineRule="exact"/>
              <w:rPr>
                <w:rFonts w:ascii="細明體" w:eastAsia="細明體" w:hAnsi="細明體" w:cs="新細明體"/>
                <w:szCs w:val="24"/>
              </w:rPr>
            </w:pPr>
            <w:r w:rsidRPr="00EF62BC">
              <w:rPr>
                <w:rFonts w:ascii="細明體" w:eastAsia="細明體" w:hAnsi="細明體" w:cs="新細明體"/>
                <w:szCs w:val="24"/>
              </w:rPr>
              <w:t>2.</w:t>
            </w:r>
            <w:r w:rsidRPr="00EF62BC">
              <w:rPr>
                <w:rFonts w:ascii="細明體" w:eastAsia="細明體" w:hAnsi="細明體"/>
                <w:szCs w:val="24"/>
              </w:rPr>
              <w:t xml:space="preserve"> </w:t>
            </w:r>
            <w:r w:rsidRPr="00EF62BC">
              <w:rPr>
                <w:rFonts w:ascii="細明體" w:eastAsia="細明體" w:hAnsi="細明體" w:hint="eastAsia"/>
                <w:szCs w:val="24"/>
              </w:rPr>
              <w:t>一粒米，百粒汗。</w:t>
            </w:r>
          </w:p>
          <w:p w:rsidR="00AB0204" w:rsidRPr="00EF62BC" w:rsidRDefault="00AB0204" w:rsidP="00EF62BC">
            <w:pPr>
              <w:widowControl/>
              <w:spacing w:line="300" w:lineRule="exact"/>
              <w:rPr>
                <w:rFonts w:ascii="細明體" w:eastAsia="細明體" w:hAnsi="細明體"/>
                <w:b/>
                <w:szCs w:val="24"/>
              </w:rPr>
            </w:pPr>
            <w:r w:rsidRPr="00EF62BC">
              <w:rPr>
                <w:rFonts w:ascii="細明體" w:eastAsia="細明體" w:hAnsi="細明體" w:hint="eastAsia"/>
                <w:b/>
                <w:szCs w:val="24"/>
              </w:rPr>
              <w:t>三、綜合活動</w:t>
            </w:r>
          </w:p>
          <w:p w:rsidR="00AB0204" w:rsidRPr="00EF62BC" w:rsidRDefault="00AB0204" w:rsidP="00EF62BC"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ascii="細明體" w:eastAsia="細明體" w:hAnsi="細明體"/>
                <w:b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俗諺分享</w:t>
            </w:r>
          </w:p>
          <w:p w:rsidR="00AB0204" w:rsidRPr="00EF62BC" w:rsidRDefault="00AB0204" w:rsidP="00AB0204">
            <w:pPr>
              <w:autoSpaceDE w:val="0"/>
              <w:autoSpaceDN w:val="0"/>
              <w:adjustRightInd w:val="0"/>
              <w:spacing w:line="300" w:lineRule="exact"/>
              <w:ind w:firstLineChars="150" w:firstLine="31680"/>
              <w:jc w:val="both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請小朋友發表，最喜歡哪一句俗諺，為什麼？</w:t>
            </w:r>
          </w:p>
          <w:p w:rsidR="00AB0204" w:rsidRPr="00EF62BC" w:rsidRDefault="00AB0204" w:rsidP="00EF62B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俗諺畫畫看</w:t>
            </w:r>
          </w:p>
          <w:p w:rsidR="00AB0204" w:rsidRPr="00EF62BC" w:rsidRDefault="00AB0204" w:rsidP="0063659C">
            <w:pPr>
              <w:pStyle w:val="ListParagraph"/>
              <w:spacing w:afterLines="15" w:line="300" w:lineRule="exact"/>
              <w:ind w:leftChars="0" w:left="0"/>
              <w:rPr>
                <w:rFonts w:ascii="細明體" w:eastAsia="細明體" w:hAnsi="細明體"/>
                <w:color w:val="0000FF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請小朋友將你最喜歡的俗諺，運用四格漫畫的方式表現出來。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int="eastAsia"/>
                <w:color w:val="0000FF"/>
                <w:szCs w:val="24"/>
              </w:rPr>
              <w:t>口試</w:t>
            </w: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int="eastAsia"/>
                <w:color w:val="0000FF"/>
                <w:szCs w:val="24"/>
              </w:rPr>
              <w:t>作品實作評量</w:t>
            </w:r>
          </w:p>
        </w:tc>
        <w:tc>
          <w:tcPr>
            <w:tcW w:w="56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9/1-9/7</w:t>
            </w:r>
          </w:p>
        </w:tc>
        <w:tc>
          <w:tcPr>
            <w:tcW w:w="1559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臺灣的傳統節慶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Bh-II-2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區域人文。</w:t>
            </w:r>
          </w:p>
        </w:tc>
        <w:tc>
          <w:tcPr>
            <w:tcW w:w="2552" w:type="dxa"/>
            <w:vAlign w:val="center"/>
          </w:tcPr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一、引起動機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【臆謎猜？】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首先問學生：「四角笑笑，金帶纏腰，相招跋落水，起來剝行李？」臆一項可以吃的食物，和節日有關係。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cs="Times New Roman"/>
              </w:rPr>
              <w:t>1.</w:t>
            </w:r>
            <w:r w:rsidRPr="00EF62BC">
              <w:rPr>
                <w:rFonts w:ascii="細明體" w:eastAsia="細明體" w:hAnsi="細明體" w:hint="eastAsia"/>
              </w:rPr>
              <w:t>展示節日相關的圖片、照片佮講解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cs="Times New Roman"/>
              </w:rPr>
              <w:t>2.</w:t>
            </w:r>
            <w:r w:rsidRPr="00EF62BC">
              <w:rPr>
                <w:rFonts w:ascii="細明體" w:eastAsia="細明體" w:hAnsi="細明體" w:hint="eastAsia"/>
              </w:rPr>
              <w:t>帶領學生朗讀「未食五月節粽，破裘仔毋願放」的俗諺。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cs="Times New Roman"/>
              </w:rPr>
              <w:t>1.</w:t>
            </w:r>
            <w:r w:rsidRPr="00EF62BC">
              <w:rPr>
                <w:rFonts w:ascii="細明體" w:eastAsia="細明體" w:hAnsi="細明體" w:hint="eastAsia"/>
              </w:rPr>
              <w:t>教師補充相關的民俗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多元文化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EF62B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9/8-9/14</w:t>
            </w:r>
          </w:p>
        </w:tc>
        <w:tc>
          <w:tcPr>
            <w:tcW w:w="1559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好孩子具備的品德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AB0204" w:rsidRPr="0034034D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社區生活。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</w:tcPr>
          <w:p w:rsidR="00AB0204" w:rsidRDefault="00AB0204" w:rsidP="00EF62BC">
            <w:pPr>
              <w:widowControl/>
              <w:numPr>
                <w:ilvl w:val="0"/>
                <w:numId w:val="25"/>
              </w:numPr>
              <w:spacing w:line="300" w:lineRule="exact"/>
              <w:ind w:right="120"/>
              <w:jc w:val="both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引起動</w:t>
            </w:r>
            <w:r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機：</w:t>
            </w:r>
          </w:p>
          <w:p w:rsidR="00AB0204" w:rsidRDefault="00AB0204" w:rsidP="00EF62BC">
            <w:pPr>
              <w:widowControl/>
              <w:spacing w:line="300" w:lineRule="exact"/>
              <w:ind w:right="120"/>
              <w:jc w:val="both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閩南</w:t>
            </w: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語小故事</w:t>
            </w:r>
          </w:p>
          <w:p w:rsidR="00AB0204" w:rsidRPr="00EF62BC" w:rsidRDefault="00AB0204" w:rsidP="00EF62BC">
            <w:pPr>
              <w:widowControl/>
              <w:spacing w:line="300" w:lineRule="exact"/>
              <w:ind w:right="120"/>
              <w:jc w:val="both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教師先以「</w:t>
            </w:r>
            <w:r w:rsidRPr="00EF62BC">
              <w:rPr>
                <w:rFonts w:ascii="細明體" w:eastAsia="細明體" w:hAnsi="細明體" w:hint="eastAsia"/>
                <w:szCs w:val="24"/>
              </w:rPr>
              <w:t>好喙大富貴</w:t>
            </w: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」為主軸，發表俗諺生活小故事。</w:t>
            </w:r>
          </w:p>
          <w:p w:rsidR="00AB0204" w:rsidRDefault="00AB0204" w:rsidP="00EF62BC">
            <w:pPr>
              <w:widowControl/>
              <w:numPr>
                <w:ilvl w:val="0"/>
                <w:numId w:val="25"/>
              </w:numPr>
              <w:spacing w:line="300" w:lineRule="exact"/>
              <w:ind w:right="120"/>
              <w:jc w:val="both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發展活動：閩南</w:t>
            </w:r>
          </w:p>
          <w:p w:rsidR="00AB0204" w:rsidRPr="00EF62BC" w:rsidRDefault="00AB0204" w:rsidP="00E2523F">
            <w:pPr>
              <w:widowControl/>
              <w:spacing w:line="300" w:lineRule="exact"/>
              <w:ind w:right="120"/>
              <w:jc w:val="both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語諺語的智慧</w:t>
            </w:r>
          </w:p>
          <w:p w:rsidR="00AB0204" w:rsidRPr="00EF62BC" w:rsidRDefault="00AB0204" w:rsidP="00E2523F">
            <w:pPr>
              <w:widowControl/>
              <w:spacing w:line="300" w:lineRule="exact"/>
              <w:ind w:right="120"/>
              <w:jc w:val="both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【試試看】聽聲辨字：教師朗讀俗諺，讓學生分組競賽，指出正確的字卡，教師獎勵表現優異的組別與學生。</w:t>
            </w:r>
          </w:p>
          <w:p w:rsidR="00AB0204" w:rsidRPr="00EF62BC" w:rsidRDefault="00AB0204" w:rsidP="00EF62BC">
            <w:pPr>
              <w:widowControl/>
              <w:spacing w:line="300" w:lineRule="exact"/>
              <w:ind w:left="840" w:right="120" w:hanging="720"/>
              <w:jc w:val="both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三、綜合活動</w:t>
            </w:r>
          </w:p>
          <w:p w:rsidR="00AB0204" w:rsidRPr="00EF62BC" w:rsidRDefault="00AB0204" w:rsidP="00E2523F">
            <w:pPr>
              <w:widowControl/>
              <w:spacing w:line="300" w:lineRule="exact"/>
              <w:ind w:right="120"/>
              <w:jc w:val="both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/>
                <w:color w:val="000000"/>
                <w:kern w:val="0"/>
                <w:szCs w:val="24"/>
              </w:rPr>
              <w:t>1</w:t>
            </w: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、教師提問：「什麼是閩南語俗諺呢？」。</w:t>
            </w:r>
          </w:p>
          <w:p w:rsidR="00AB0204" w:rsidRPr="00EF62BC" w:rsidRDefault="00AB0204" w:rsidP="00E2523F">
            <w:pPr>
              <w:widowControl/>
              <w:spacing w:line="300" w:lineRule="exact"/>
              <w:ind w:right="120"/>
              <w:jc w:val="both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/>
                <w:color w:val="000000"/>
                <w:kern w:val="0"/>
                <w:szCs w:val="24"/>
              </w:rPr>
              <w:t>2</w:t>
            </w: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、教師請學生回家蒐集「閩南語俗諺」。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jc w:val="both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品德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1" w:hint="eastAsia"/>
                <w:color w:val="0000FF"/>
                <w:kern w:val="0"/>
              </w:rPr>
              <w:t>資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料</w:t>
            </w:r>
            <w:r w:rsidRPr="0007187F">
              <w:rPr>
                <w:rFonts w:ascii="細明體" w:eastAsia="細明體" w:hAnsi="細明體" w:cs="TT3410o03" w:hint="eastAsia"/>
                <w:color w:val="0000FF"/>
                <w:kern w:val="0"/>
              </w:rPr>
              <w:t>蒐集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整</w:t>
            </w: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理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9/15-9/21</w:t>
            </w:r>
          </w:p>
        </w:tc>
        <w:tc>
          <w:tcPr>
            <w:tcW w:w="1559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物美價廉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Default="00AB0204" w:rsidP="00E2523F">
            <w:pPr>
              <w:widowControl/>
              <w:numPr>
                <w:ilvl w:val="0"/>
                <w:numId w:val="26"/>
              </w:numPr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引起動機：</w:t>
            </w:r>
          </w:p>
          <w:p w:rsidR="00AB0204" w:rsidRPr="00EF62BC" w:rsidRDefault="00AB0204" w:rsidP="00E2523F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閩南語小故事</w:t>
            </w:r>
          </w:p>
          <w:p w:rsidR="00AB0204" w:rsidRPr="00EF62BC" w:rsidRDefault="00AB0204" w:rsidP="00E2523F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教師先以「</w:t>
            </w:r>
            <w:r w:rsidRPr="00EF62BC">
              <w:rPr>
                <w:rFonts w:ascii="細明體" w:eastAsia="細明體" w:hAnsi="細明體" w:hint="eastAsia"/>
                <w:szCs w:val="24"/>
              </w:rPr>
              <w:t>大碗擱滿墘</w:t>
            </w: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」為主軸，發表俗諺生活小故事。</w:t>
            </w:r>
          </w:p>
          <w:p w:rsidR="00AB0204" w:rsidRDefault="00AB0204" w:rsidP="00E2523F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二、發展活動：</w:t>
            </w:r>
          </w:p>
          <w:p w:rsidR="00AB0204" w:rsidRPr="00EF62BC" w:rsidRDefault="00AB0204" w:rsidP="00E2523F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俗諺的格式介紹</w:t>
            </w:r>
          </w:p>
          <w:p w:rsidR="00AB0204" w:rsidRPr="00EF62BC" w:rsidRDefault="00AB0204" w:rsidP="00E2523F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三、綜合活動</w:t>
            </w:r>
          </w:p>
          <w:p w:rsidR="00AB0204" w:rsidRPr="00EF62BC" w:rsidRDefault="00AB0204" w:rsidP="00E2523F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能正確說出閩南語諺語。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9/22-9/28</w:t>
            </w:r>
          </w:p>
        </w:tc>
        <w:tc>
          <w:tcPr>
            <w:tcW w:w="1559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飲水思源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AB0204" w:rsidRPr="0034034D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社區生活。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FF370C">
            <w:pPr>
              <w:pStyle w:val="Default"/>
              <w:numPr>
                <w:ilvl w:val="0"/>
                <w:numId w:val="28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教師先張貼閩南語俗諺字卡，利用問答的方式說出俗諺的意思，讓學生能選取正確的字卡。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教師朗讀各個閩南語俗諺，讓學生複誦練習。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教師讓學生自由上台分享畫作，讓同學猜一猜所畫的是哪句閩南語俗諺。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品德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 w:hint="eastAsia"/>
                <w:color w:val="0000FF"/>
                <w:szCs w:val="24"/>
              </w:rPr>
              <w:t>作品實作評量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9/29-10/5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63659C">
            <w:pPr>
              <w:spacing w:beforeLines="10" w:afterLines="15" w:line="280" w:lineRule="exact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走敢若飛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FF370C">
            <w:pPr>
              <w:pStyle w:val="Default"/>
              <w:numPr>
                <w:ilvl w:val="0"/>
                <w:numId w:val="29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教師先張貼人物動作圖卡，利用問答的方式讓學生說出正確人物動作的名稱。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教師朗讀閩南語俗諺，請學生仔細聆聽後，再逐一念出。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俗諺複習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10/6-10/12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一耳入，一耳出。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一、引起動機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教師先張貼人物圖卡，利用問答的方式讓學生說出正確諺語的意思。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教師朗讀閩南語俗諺，學生輪讀。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俗諺複習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10/13-10/19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喙飽，目睭枵。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FF370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一、</w:t>
            </w: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閩南語小故事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教師朗讀各個閩南語俗諺，讓學生複誦練習。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學生能說出正確的閩南語俗諺，教師獎勵。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10/20-10/26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好田地不如好子弟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AB0204" w:rsidRPr="0034034D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一、引起動機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張貼閩南語俗諺字卡，用問答的方式引導學生說出俗諺的正確意思。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俗諺蘿蔔蹲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教師獎勵最後獲勝隊伍，並帶著全班進行念出閩南語俗諺複習。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品德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聽</w:t>
            </w: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力</w:t>
            </w:r>
            <w:r w:rsidRPr="0007187F">
              <w:rPr>
                <w:rFonts w:ascii="細明體" w:eastAsia="細明體" w:hAnsi="細明體" w:cs="TT3410o03" w:hint="eastAsia"/>
                <w:color w:val="0000FF"/>
                <w:kern w:val="0"/>
              </w:rPr>
              <w:t>評</w:t>
            </w:r>
            <w:r w:rsidRPr="0007187F">
              <w:rPr>
                <w:rFonts w:ascii="細明體" w:eastAsia="細明體" w:hAnsi="細明體" w:cs="TT3410o01" w:hint="eastAsia"/>
                <w:color w:val="0000FF"/>
                <w:kern w:val="0"/>
              </w:rPr>
              <w:t>量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10/27-11/2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眾人扛山，山會動。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B64D1F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2-II-2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能用閩南語簡單說出日常生活計畫。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AB0204" w:rsidRPr="0034034D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FF370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一、</w:t>
            </w: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教師提問：「一人做事和眾人做事有什麼不同呢？」，讓學生分組進行討論，並用小白板寫下或畫下來。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教師不先說明俗諺的意涵，點選同學發表自己對俗諺的理解。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獎勵答對的組別，並請領讀。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生命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試</w:t>
            </w: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11/3-11/9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63659C">
            <w:pPr>
              <w:spacing w:beforeLines="10" w:afterLines="15" w:line="280" w:lineRule="exact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未曾學行，就欲學飛。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AB0204" w:rsidRPr="0034034D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Bf-II-1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表演藝術。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Bf-II-2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藝術欣賞。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FF370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一、</w:t>
            </w: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閩南語小故事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各組針對所選出的閩南語俗諺，討論出三分鐘的劇本，進行角色扮演。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誰是最佳鄉土演員？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品德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0"/>
                <w:color w:val="0000FF"/>
                <w:kern w:val="0"/>
              </w:rPr>
            </w:pP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角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色</w:t>
            </w:r>
            <w:r w:rsidRPr="0007187F">
              <w:rPr>
                <w:rFonts w:ascii="細明體" w:eastAsia="細明體" w:hAnsi="細明體" w:cs="TT3410o05" w:hint="eastAsia"/>
                <w:color w:val="0000FF"/>
                <w:kern w:val="0"/>
              </w:rPr>
              <w:t>扮</w:t>
            </w: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演</w:t>
            </w: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分組口說</w:t>
            </w:r>
            <w:r w:rsidRPr="0007187F">
              <w:rPr>
                <w:rFonts w:ascii="細明體" w:eastAsia="細明體" w:hAnsi="細明體" w:cs="TT3410o03" w:hint="eastAsia"/>
                <w:color w:val="0000FF"/>
                <w:kern w:val="0"/>
              </w:rPr>
              <w:t>評</w:t>
            </w:r>
            <w:r w:rsidRPr="0007187F">
              <w:rPr>
                <w:rFonts w:ascii="細明體" w:eastAsia="細明體" w:hAnsi="細明體" w:cs="TT3410o01" w:hint="eastAsia"/>
                <w:color w:val="0000FF"/>
                <w:kern w:val="0"/>
              </w:rPr>
              <w:t>量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11/10-11/16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少年袂曉想，食老毋成樣。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B64D1F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2-II-2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能用閩南語簡單說出日常生活計畫。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AB0204" w:rsidRPr="0034034D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352F96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EF62BC">
            <w:pPr>
              <w:pStyle w:val="Default"/>
              <w:numPr>
                <w:ilvl w:val="0"/>
                <w:numId w:val="14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教師提問：「少年、老人有什麼不同呢？」，讓學生分組進行討論，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教師總結學生的看法，並仔細說明俗諺的意涵。</w:t>
            </w:r>
          </w:p>
          <w:p w:rsidR="00AB0204" w:rsidRPr="00EF62BC" w:rsidRDefault="00AB0204" w:rsidP="00EF62BC">
            <w:pPr>
              <w:pStyle w:val="Default"/>
              <w:numPr>
                <w:ilvl w:val="0"/>
                <w:numId w:val="14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綜合活動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教師針對表現良好的同學盡行獎勵，最後讓全班學生複習俗諺。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家庭教育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11/17-11/23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軟塗深掘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Pr="00352F96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Bf-II-2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藝術欣賞。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352F96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EF62BC">
            <w:pPr>
              <w:pStyle w:val="Default"/>
              <w:numPr>
                <w:ilvl w:val="0"/>
                <w:numId w:val="15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閩南語小故事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教師發給學生一人一張圖畫紙，讓學生針對所選出的閩南語俗諺，進行繪畫。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票選圖文相符的圖畫，教師獎勵，並再次複習。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品德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0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作品實作評量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11/24-11/30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頭興興，尾冷冷。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352F96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EF62BC">
            <w:pPr>
              <w:pStyle w:val="Default"/>
              <w:numPr>
                <w:ilvl w:val="0"/>
                <w:numId w:val="16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閩南語小故事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2523F">
            <w:pPr>
              <w:widowControl/>
              <w:spacing w:line="300" w:lineRule="exact"/>
              <w:ind w:right="120"/>
              <w:rPr>
                <w:rFonts w:ascii="細明體" w:eastAsia="細明體" w:hAnsi="細明體"/>
                <w:color w:val="000000"/>
                <w:kern w:val="0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點選同學發表自己對俗諺的理解，教師總結學生的看法，並仔細說明俗諺的意涵。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color w:val="000000"/>
                <w:kern w:val="0"/>
                <w:szCs w:val="24"/>
              </w:rPr>
              <w:t>教師述說其中任一句俗諺的意思，讓學生猜一猜，解釋俗諺的意涵。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12/1-12/7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有量才有福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AB0204" w:rsidRPr="0034034D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Be-II-1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數位資源。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Be-II-2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影音媒材。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EF62BC">
            <w:pPr>
              <w:pStyle w:val="Default"/>
              <w:numPr>
                <w:ilvl w:val="0"/>
                <w:numId w:val="17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利用</w:t>
            </w:r>
            <w:r w:rsidRPr="00EF62BC">
              <w:rPr>
                <w:rFonts w:ascii="細明體" w:eastAsia="細明體" w:hAnsi="細明體"/>
              </w:rPr>
              <w:t>power  point</w:t>
            </w:r>
            <w:r w:rsidRPr="00EF62BC">
              <w:rPr>
                <w:rFonts w:ascii="細明體" w:eastAsia="細明體" w:hAnsi="細明體" w:hint="eastAsia"/>
              </w:rPr>
              <w:t>檔案上課，希望能提升小朋友的記憶，加強學習成效。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能用閩南語正確讀講義內容。同儕合作學習的方式，希望能在討論、互動、激盪中增加小朋友的學習成效。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小朋友以欣賞評鑑的方式，找出其他同學的優缺點。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品德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12/8-12/14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63659C">
            <w:pPr>
              <w:spacing w:beforeLines="10" w:afterLines="15" w:line="280" w:lineRule="exact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一个半斤，一个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8"/>
                <w:attr w:name="UnitName" w:val="兩"/>
              </w:smartTagPr>
              <w:r w:rsidRPr="00E2523F">
                <w:rPr>
                  <w:rFonts w:ascii="細明體" w:eastAsia="細明體" w:hAnsi="細明體" w:hint="eastAsia"/>
                  <w:szCs w:val="24"/>
                </w:rPr>
                <w:t>八兩</w:t>
              </w:r>
            </w:smartTag>
            <w:r w:rsidRPr="00E2523F">
              <w:rPr>
                <w:rFonts w:ascii="細明體" w:eastAsia="細明體" w:hAnsi="細明體" w:hint="eastAsia"/>
                <w:szCs w:val="24"/>
              </w:rPr>
              <w:t>。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352F96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EF62BC">
            <w:pPr>
              <w:pStyle w:val="Default"/>
              <w:numPr>
                <w:ilvl w:val="0"/>
                <w:numId w:val="18"/>
              </w:numPr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教師準備一個謎語讓學生猜以引起學生學習興趣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指導學生聆聽，並就內容提問、引導學生用</w:t>
            </w:r>
            <w:r w:rsidRPr="00EF62BC">
              <w:rPr>
                <w:rFonts w:ascii="細明體" w:eastAsia="細明體" w:hAnsi="細明體" w:cs="新細明體" w:hint="eastAsia"/>
              </w:rPr>
              <w:t>閩南語回答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複習本節課上課內容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12/15-12/21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好天著存雨來糧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352F96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F62BC" w:rsidRDefault="00AB0204" w:rsidP="006363FE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一、</w:t>
            </w:r>
            <w:r w:rsidRPr="00EF62BC">
              <w:rPr>
                <w:rFonts w:ascii="細明體" w:eastAsia="細明體" w:hAnsi="細明體" w:hint="eastAsia"/>
              </w:rPr>
              <w:t>引起動機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蟋蟀和螞蟻的閩南語小故事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請同學發表俗諺的意思，教師朗讀，學生齊讀。</w:t>
            </w:r>
          </w:p>
          <w:p w:rsidR="00AB0204" w:rsidRPr="00EF62BC" w:rsidRDefault="00AB0204" w:rsidP="00EF62BC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F62BC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F62BC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F62BC">
              <w:rPr>
                <w:rFonts w:ascii="細明體" w:eastAsia="細明體" w:hAnsi="細明體" w:hint="eastAsia"/>
                <w:szCs w:val="24"/>
              </w:rPr>
              <w:t>能用閩南語正確讀出俗諺。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生命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認讀</w:t>
            </w: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能力</w:t>
            </w:r>
            <w:r w:rsidRPr="0007187F">
              <w:rPr>
                <w:rFonts w:ascii="細明體" w:eastAsia="細明體" w:hAnsi="細明體" w:cs="TT3410o03" w:hint="eastAsia"/>
                <w:color w:val="0000FF"/>
                <w:kern w:val="0"/>
              </w:rPr>
              <w:t>評</w:t>
            </w:r>
            <w:r w:rsidRPr="0007187F">
              <w:rPr>
                <w:rFonts w:ascii="細明體" w:eastAsia="細明體" w:hAnsi="細明體" w:cs="TT3410o01" w:hint="eastAsia"/>
                <w:color w:val="0000FF"/>
                <w:kern w:val="0"/>
              </w:rPr>
              <w:t>量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12/22-12/28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一樣米飼百樣人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352F96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2523F" w:rsidRDefault="00AB0204" w:rsidP="00E2523F">
            <w:pPr>
              <w:pStyle w:val="Default"/>
              <w:numPr>
                <w:ilvl w:val="0"/>
                <w:numId w:val="20"/>
              </w:numPr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引起動機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張貼不同年紀、不同個性人物的圖卡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同儕合作學習的方式，希望能在討論、互動、激盪中增加小朋友的學習成效。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2523F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學習單的練習，幫助小朋友聚焦學習，掌握學習重點。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生命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12/29-1/4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離鄉不離腔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352F96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一、引起動機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以反覆練習及利用圖片、海報的方式上課，希望能提升小朋友的圖像記憶，加強學習成效。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以遊戲競賽的方式，讓小朋友認識各種俗諺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2523F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小朋友以欣賞評鑑的方式，找出其他同學的優缺點。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1/5-1/11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雞仔腸鳥仔肚。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352F96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2523F" w:rsidRDefault="00AB0204" w:rsidP="00E2523F">
            <w:pPr>
              <w:pStyle w:val="Default"/>
              <w:numPr>
                <w:ilvl w:val="0"/>
                <w:numId w:val="27"/>
              </w:numPr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引起動機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閩南語小故事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教師朗讀各個閩南語俗諺，讓學生複誦練習。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學生能說出正確的閩南語俗諺，教師獎勵。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1/12-1/18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bCs/>
                <w:kern w:val="0"/>
                <w:szCs w:val="24"/>
              </w:rPr>
              <w:t>食人一口，還人一斗。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能透過閩南語文的閱讀，了解為人處事的道理。</w:t>
            </w:r>
          </w:p>
          <w:p w:rsidR="00AB0204" w:rsidRPr="0034034D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352F96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2523F" w:rsidRDefault="00AB0204" w:rsidP="00E2523F">
            <w:pPr>
              <w:pStyle w:val="Default"/>
              <w:numPr>
                <w:ilvl w:val="0"/>
                <w:numId w:val="22"/>
              </w:numPr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引起動機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教師引導學生說出俗諺的正確意思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請學生發表相類似的俗諺，教師朗讀，學生輪讀。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2523F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能正確讀出俗諺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品德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 w:cs="TT3410o02"/>
                <w:color w:val="0000FF"/>
                <w:kern w:val="0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2" w:hint="eastAsia"/>
                <w:color w:val="0000FF"/>
                <w:kern w:val="0"/>
              </w:rPr>
              <w:t>認讀</w:t>
            </w: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能力</w:t>
            </w:r>
            <w:r w:rsidRPr="0007187F">
              <w:rPr>
                <w:rFonts w:ascii="細明體" w:eastAsia="細明體" w:hAnsi="細明體" w:cs="TT3410o03" w:hint="eastAsia"/>
                <w:color w:val="0000FF"/>
                <w:kern w:val="0"/>
              </w:rPr>
              <w:t>評</w:t>
            </w:r>
            <w:r w:rsidRPr="0007187F">
              <w:rPr>
                <w:rFonts w:ascii="細明體" w:eastAsia="細明體" w:hAnsi="細明體" w:cs="TT3410o01" w:hint="eastAsia"/>
                <w:color w:val="0000FF"/>
                <w:kern w:val="0"/>
              </w:rPr>
              <w:t>量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  <w:r w:rsidRPr="006E4E6B">
              <w:rPr>
                <w:rFonts w:ascii="新細明體" w:hAnsi="新細明體" w:hint="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 w:hAnsi="新細明體"/>
                <w:szCs w:val="24"/>
              </w:rPr>
            </w:pPr>
            <w:r w:rsidRPr="006E4E6B">
              <w:rPr>
                <w:rFonts w:ascii="新細明體" w:hAnsi="新細明體"/>
                <w:szCs w:val="24"/>
              </w:rPr>
              <w:t>1/20</w:t>
            </w:r>
          </w:p>
        </w:tc>
        <w:tc>
          <w:tcPr>
            <w:tcW w:w="1559" w:type="dxa"/>
            <w:vAlign w:val="center"/>
          </w:tcPr>
          <w:p w:rsidR="00AB0204" w:rsidRPr="00E2523F" w:rsidRDefault="00AB0204" w:rsidP="00AB0204">
            <w:pPr>
              <w:spacing w:line="28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bCs/>
                <w:kern w:val="0"/>
                <w:szCs w:val="24"/>
              </w:rPr>
              <w:t>荏荏馬也有一步踢</w:t>
            </w:r>
          </w:p>
        </w:tc>
        <w:tc>
          <w:tcPr>
            <w:tcW w:w="2694" w:type="dxa"/>
            <w:vAlign w:val="center"/>
          </w:tcPr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1-II-3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能聆聽並理解對方所說的閩南語。</w:t>
            </w:r>
          </w:p>
          <w:p w:rsidR="00AB0204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</w:p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3-II-1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能閱讀日常生活中常見的閩南語文，並了解其意義</w:t>
            </w:r>
          </w:p>
        </w:tc>
        <w:tc>
          <w:tcPr>
            <w:tcW w:w="2551" w:type="dxa"/>
            <w:vAlign w:val="center"/>
          </w:tcPr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語詞運用。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句型運用。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Ab-II-3</w:t>
            </w:r>
            <w:r>
              <w:rPr>
                <w:rFonts w:ascii="新細明體" w:hAnsi="新細明體" w:hint="eastAsia"/>
                <w:color w:val="0000FF"/>
                <w:szCs w:val="24"/>
              </w:rPr>
              <w:t>方音差異。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Ac-II-1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生活故事。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Bg-II-1</w:t>
            </w:r>
            <w:r>
              <w:rPr>
                <w:rFonts w:ascii="新細明體" w:hAnsi="新細明體" w:hint="eastAsia"/>
                <w:color w:val="0000FF"/>
                <w:szCs w:val="24"/>
              </w:rPr>
              <w:t>生活應對。</w:t>
            </w:r>
          </w:p>
          <w:p w:rsidR="00AB0204" w:rsidRDefault="00AB0204" w:rsidP="00AB0204">
            <w:pPr>
              <w:spacing w:beforeLines="10" w:afterLines="15"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>
              <w:rPr>
                <w:rFonts w:ascii="新細明體" w:hAnsi="新細明體" w:hint="eastAsia"/>
                <w:color w:val="0000FF"/>
                <w:szCs w:val="24"/>
              </w:rPr>
              <w:t>閩</w:t>
            </w:r>
            <w:r>
              <w:rPr>
                <w:rFonts w:ascii="新細明體" w:hAnsi="新細明體"/>
                <w:color w:val="0000FF"/>
                <w:szCs w:val="24"/>
              </w:rPr>
              <w:t>Bg-II-2</w:t>
            </w:r>
            <w:r>
              <w:rPr>
                <w:rFonts w:ascii="新細明體" w:hAnsi="新細明體" w:hint="eastAsia"/>
                <w:color w:val="0000FF"/>
                <w:szCs w:val="24"/>
              </w:rPr>
              <w:t>口語表達。</w:t>
            </w:r>
          </w:p>
          <w:p w:rsidR="00AB0204" w:rsidRPr="00352F96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E2523F" w:rsidRDefault="00AB0204" w:rsidP="00E2523F">
            <w:pPr>
              <w:pStyle w:val="Default"/>
              <w:numPr>
                <w:ilvl w:val="0"/>
                <w:numId w:val="23"/>
              </w:numPr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引起動機</w:t>
            </w:r>
          </w:p>
          <w:p w:rsidR="00AB0204" w:rsidRPr="00E2523F" w:rsidRDefault="00AB0204" w:rsidP="00E2523F">
            <w:pPr>
              <w:spacing w:line="300" w:lineRule="exact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教師拿出瘦弱馬的圖片給學生看。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請學生自由發表看到了什麼</w:t>
            </w:r>
            <w:r w:rsidRPr="00E2523F">
              <w:rPr>
                <w:rFonts w:ascii="細明體" w:eastAsia="細明體" w:hAnsi="細明體"/>
              </w:rPr>
              <w:t>?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二、發展活動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教師引導學生說出俗諺的另一層意涵，教師朗讀，學生輪讀。</w:t>
            </w: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</w:p>
          <w:p w:rsidR="00AB0204" w:rsidRPr="00E2523F" w:rsidRDefault="00AB0204" w:rsidP="00E2523F">
            <w:pPr>
              <w:pStyle w:val="Default"/>
              <w:spacing w:line="300" w:lineRule="exact"/>
              <w:rPr>
                <w:rFonts w:ascii="細明體" w:eastAsia="細明體" w:hAnsi="細明體"/>
              </w:rPr>
            </w:pPr>
            <w:r w:rsidRPr="00E2523F">
              <w:rPr>
                <w:rFonts w:ascii="細明體" w:eastAsia="細明體" w:hAnsi="細明體" w:hint="eastAsia"/>
              </w:rPr>
              <w:t>三、綜合活動</w:t>
            </w:r>
          </w:p>
          <w:p w:rsidR="00AB0204" w:rsidRPr="00E2523F" w:rsidRDefault="00AB0204" w:rsidP="00AB0204">
            <w:pPr>
              <w:spacing w:line="300" w:lineRule="exact"/>
              <w:ind w:rightChars="-45" w:right="31680"/>
              <w:rPr>
                <w:rFonts w:ascii="細明體" w:eastAsia="細明體" w:hAnsi="細明體"/>
                <w:szCs w:val="24"/>
              </w:rPr>
            </w:pPr>
            <w:r w:rsidRPr="00E2523F">
              <w:rPr>
                <w:rFonts w:ascii="細明體" w:eastAsia="細明體" w:hAnsi="細明體" w:hint="eastAsia"/>
                <w:szCs w:val="24"/>
              </w:rPr>
              <w:t>分組競賽</w:t>
            </w: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生命</w:t>
            </w:r>
          </w:p>
        </w:tc>
        <w:tc>
          <w:tcPr>
            <w:tcW w:w="1134" w:type="dxa"/>
            <w:vAlign w:val="center"/>
          </w:tcPr>
          <w:p w:rsidR="00AB0204" w:rsidRPr="0007187F" w:rsidRDefault="00AB0204" w:rsidP="00AB0204">
            <w:pPr>
              <w:spacing w:line="280" w:lineRule="exact"/>
              <w:ind w:rightChars="-45" w:right="31680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細明體" w:eastAsia="細明體" w:hAnsi="細明體" w:cs="TT3410o00" w:hint="eastAsia"/>
                <w:color w:val="0000FF"/>
                <w:kern w:val="0"/>
              </w:rPr>
              <w:t>口試</w:t>
            </w:r>
          </w:p>
        </w:tc>
        <w:tc>
          <w:tcPr>
            <w:tcW w:w="567" w:type="dxa"/>
            <w:vAlign w:val="center"/>
          </w:tcPr>
          <w:p w:rsidR="00AB0204" w:rsidRPr="0007187F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color w:val="0000FF"/>
                <w:szCs w:val="24"/>
              </w:rPr>
            </w:pPr>
            <w:r w:rsidRPr="0007187F">
              <w:rPr>
                <w:rFonts w:ascii="新細明體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20" w:left="31680"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B0204" w:rsidRPr="006E4E6B" w:rsidRDefault="00AB0204" w:rsidP="00AB0204">
            <w:pPr>
              <w:spacing w:line="280" w:lineRule="exact"/>
              <w:ind w:leftChars="-45" w:left="31680" w:rightChars="-45" w:right="31680"/>
              <w:jc w:val="center"/>
              <w:rPr>
                <w:rFonts w:ascii="新細明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14" w:left="31680" w:rightChars="-45" w:right="3168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備註：</w:t>
            </w:r>
          </w:p>
        </w:tc>
      </w:tr>
      <w:tr w:rsidR="00AB0204" w:rsidRPr="006E4E6B" w:rsidTr="006E4E6B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14" w:left="31680"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14" w:left="31680" w:rightChars="-45" w:right="31680"/>
              <w:rPr>
                <w:rFonts w:ascii="新細明體"/>
                <w:szCs w:val="24"/>
              </w:rPr>
            </w:pPr>
          </w:p>
        </w:tc>
      </w:tr>
      <w:tr w:rsidR="00AB0204" w:rsidRPr="006E4E6B" w:rsidTr="006E4E6B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0204" w:rsidRPr="006E4E6B" w:rsidRDefault="00AB0204" w:rsidP="00AB0204">
            <w:pPr>
              <w:spacing w:line="280" w:lineRule="exact"/>
              <w:ind w:leftChars="14" w:left="31680" w:rightChars="-45" w:right="31680" w:hangingChars="118" w:firstLine="31680"/>
              <w:rPr>
                <w:rFonts w:ascii="新細明體"/>
                <w:szCs w:val="24"/>
              </w:rPr>
            </w:pPr>
            <w:r w:rsidRPr="006E4E6B">
              <w:rPr>
                <w:rFonts w:ascii="MS Mincho" w:eastAsia="MS Mincho" w:hAnsi="MS Mincho" w:cs="MS Mincho" w:hint="eastAsia"/>
                <w:szCs w:val="24"/>
              </w:rPr>
              <w:t>✽</w:t>
            </w:r>
            <w:r w:rsidRPr="006E4E6B">
              <w:rPr>
                <w:rFonts w:ascii="新細明體" w:hAnsi="新細明體" w:hint="eastAsia"/>
                <w:szCs w:val="24"/>
              </w:rPr>
              <w:t>以上表格若不敷使用請自行增列。</w:t>
            </w:r>
          </w:p>
          <w:p w:rsidR="00AB0204" w:rsidRPr="006E4E6B" w:rsidRDefault="00AB0204" w:rsidP="00AB0204">
            <w:pPr>
              <w:spacing w:line="280" w:lineRule="exact"/>
              <w:ind w:leftChars="14" w:left="31680" w:rightChars="-45" w:right="31680" w:hangingChars="118" w:firstLine="31680"/>
              <w:rPr>
                <w:rFonts w:ascii="新細明體"/>
                <w:szCs w:val="24"/>
              </w:rPr>
            </w:pPr>
            <w:r w:rsidRPr="006E4E6B">
              <w:rPr>
                <w:rFonts w:ascii="MS Mincho" w:eastAsia="MS Mincho" w:hAnsi="MS Mincho" w:cs="MS Mincho" w:hint="eastAsia"/>
                <w:szCs w:val="24"/>
              </w:rPr>
              <w:t>✽</w:t>
            </w:r>
            <w:r w:rsidRPr="006E4E6B">
              <w:rPr>
                <w:rFonts w:ascii="新細明體" w:hAnsi="新細明體" w:hint="eastAsia"/>
                <w:szCs w:val="24"/>
              </w:rPr>
              <w:t>教育部的學生成績考察辦法中規定：學生成績之考查，以獎勵及輔導為原則。各校可參酌下列十五種評量方式選擇辦理：</w:t>
            </w:r>
            <w:r w:rsidRPr="006E4E6B">
              <w:rPr>
                <w:rFonts w:ascii="新細明體" w:hAnsi="新細明體"/>
                <w:szCs w:val="24"/>
              </w:rPr>
              <w:t>1.</w:t>
            </w:r>
            <w:r w:rsidRPr="006E4E6B">
              <w:rPr>
                <w:rFonts w:ascii="新細明體" w:hAnsi="新細明體" w:hint="eastAsia"/>
                <w:szCs w:val="24"/>
              </w:rPr>
              <w:t>紙筆測驗、</w:t>
            </w:r>
            <w:r w:rsidRPr="006E4E6B">
              <w:rPr>
                <w:rFonts w:ascii="新細明體" w:hAnsi="新細明體"/>
                <w:szCs w:val="24"/>
              </w:rPr>
              <w:t>2.</w:t>
            </w:r>
            <w:r w:rsidRPr="006E4E6B">
              <w:rPr>
                <w:rFonts w:ascii="新細明體" w:hAnsi="新細明體" w:hint="eastAsia"/>
                <w:szCs w:val="24"/>
              </w:rPr>
              <w:t>口試、</w:t>
            </w:r>
            <w:r w:rsidRPr="006E4E6B">
              <w:rPr>
                <w:rFonts w:ascii="新細明體" w:hAnsi="新細明體"/>
                <w:szCs w:val="24"/>
              </w:rPr>
              <w:t>3.</w:t>
            </w:r>
            <w:r w:rsidRPr="006E4E6B">
              <w:rPr>
                <w:rFonts w:ascii="新細明體" w:hAnsi="新細明體" w:hint="eastAsia"/>
                <w:szCs w:val="24"/>
              </w:rPr>
              <w:t>表演、</w:t>
            </w:r>
            <w:r w:rsidRPr="006E4E6B">
              <w:rPr>
                <w:rFonts w:ascii="新細明體" w:hAnsi="新細明體"/>
                <w:szCs w:val="24"/>
              </w:rPr>
              <w:t>4.</w:t>
            </w:r>
            <w:r w:rsidRPr="006E4E6B">
              <w:rPr>
                <w:rFonts w:ascii="新細明體" w:hAnsi="新細明體" w:hint="eastAsia"/>
                <w:szCs w:val="24"/>
              </w:rPr>
              <w:t>實作、</w:t>
            </w:r>
            <w:r w:rsidRPr="006E4E6B">
              <w:rPr>
                <w:rFonts w:ascii="新細明體" w:hAnsi="新細明體"/>
                <w:szCs w:val="24"/>
              </w:rPr>
              <w:t>5.</w:t>
            </w:r>
            <w:r w:rsidRPr="006E4E6B">
              <w:rPr>
                <w:rFonts w:ascii="新細明體" w:hAnsi="新細明體" w:hint="eastAsia"/>
                <w:szCs w:val="24"/>
              </w:rPr>
              <w:t>資料蒐集整理、</w:t>
            </w:r>
            <w:r w:rsidRPr="006E4E6B">
              <w:rPr>
                <w:rFonts w:ascii="新細明體" w:hAnsi="新細明體"/>
                <w:szCs w:val="24"/>
              </w:rPr>
              <w:t>6.</w:t>
            </w:r>
            <w:r w:rsidRPr="006E4E6B">
              <w:rPr>
                <w:rFonts w:ascii="新細明體" w:hAnsi="新細明體" w:hint="eastAsia"/>
                <w:szCs w:val="24"/>
              </w:rPr>
              <w:t>作業、</w:t>
            </w:r>
            <w:r w:rsidRPr="006E4E6B">
              <w:rPr>
                <w:rFonts w:ascii="新細明體" w:hAnsi="新細明體"/>
                <w:szCs w:val="24"/>
              </w:rPr>
              <w:t>7.</w:t>
            </w:r>
            <w:r w:rsidRPr="006E4E6B">
              <w:rPr>
                <w:rFonts w:ascii="新細明體" w:hAnsi="新細明體" w:hint="eastAsia"/>
                <w:szCs w:val="24"/>
              </w:rPr>
              <w:t>報告、</w:t>
            </w:r>
            <w:r w:rsidRPr="006E4E6B">
              <w:rPr>
                <w:rFonts w:ascii="新細明體" w:hAnsi="新細明體"/>
                <w:szCs w:val="24"/>
              </w:rPr>
              <w:t>8.</w:t>
            </w:r>
            <w:r w:rsidRPr="006E4E6B">
              <w:rPr>
                <w:rFonts w:ascii="新細明體" w:hAnsi="新細明體" w:hint="eastAsia"/>
                <w:szCs w:val="24"/>
              </w:rPr>
              <w:t>設計製作、</w:t>
            </w:r>
            <w:r w:rsidRPr="006E4E6B">
              <w:rPr>
                <w:rFonts w:ascii="新細明體" w:hAnsi="新細明體"/>
                <w:szCs w:val="24"/>
              </w:rPr>
              <w:t>9.</w:t>
            </w:r>
            <w:r w:rsidRPr="006E4E6B">
              <w:rPr>
                <w:rFonts w:ascii="新細明體" w:hAnsi="新細明體" w:hint="eastAsia"/>
                <w:szCs w:val="24"/>
              </w:rPr>
              <w:t>鑑賞、</w:t>
            </w:r>
            <w:r w:rsidRPr="006E4E6B">
              <w:rPr>
                <w:rFonts w:ascii="新細明體" w:hAnsi="新細明體"/>
                <w:szCs w:val="24"/>
              </w:rPr>
              <w:t>10.</w:t>
            </w:r>
            <w:r w:rsidRPr="006E4E6B">
              <w:rPr>
                <w:rFonts w:ascii="新細明體" w:hAnsi="新細明體" w:hint="eastAsia"/>
                <w:szCs w:val="24"/>
              </w:rPr>
              <w:t>晤談、</w:t>
            </w:r>
            <w:r w:rsidRPr="006E4E6B">
              <w:rPr>
                <w:rFonts w:ascii="新細明體" w:hAnsi="新細明體"/>
                <w:szCs w:val="24"/>
              </w:rPr>
              <w:t>11.</w:t>
            </w:r>
            <w:r w:rsidRPr="006E4E6B">
              <w:rPr>
                <w:rFonts w:ascii="新細明體" w:hAnsi="新細明體" w:hint="eastAsia"/>
                <w:szCs w:val="24"/>
              </w:rPr>
              <w:t>自我評量、</w:t>
            </w:r>
            <w:r w:rsidRPr="006E4E6B">
              <w:rPr>
                <w:rFonts w:ascii="新細明體" w:hAnsi="新細明體"/>
                <w:szCs w:val="24"/>
              </w:rPr>
              <w:t>12.</w:t>
            </w:r>
            <w:r w:rsidRPr="006E4E6B">
              <w:rPr>
                <w:rFonts w:ascii="新細明體" w:hAnsi="新細明體" w:hint="eastAsia"/>
                <w:szCs w:val="24"/>
              </w:rPr>
              <w:t>同儕互評、</w:t>
            </w:r>
            <w:r w:rsidRPr="006E4E6B">
              <w:rPr>
                <w:rFonts w:ascii="新細明體" w:hAnsi="新細明體"/>
                <w:szCs w:val="24"/>
              </w:rPr>
              <w:t>13.</w:t>
            </w:r>
            <w:r w:rsidRPr="006E4E6B">
              <w:rPr>
                <w:rFonts w:ascii="新細明體" w:hAnsi="新細明體" w:hint="eastAsia"/>
                <w:szCs w:val="24"/>
              </w:rPr>
              <w:t>校外學習、</w:t>
            </w:r>
            <w:r w:rsidRPr="006E4E6B">
              <w:rPr>
                <w:rFonts w:ascii="新細明體" w:hAnsi="新細明體"/>
                <w:szCs w:val="24"/>
              </w:rPr>
              <w:t>14.</w:t>
            </w:r>
            <w:r w:rsidRPr="006E4E6B">
              <w:rPr>
                <w:rFonts w:ascii="新細明體" w:hAnsi="新細明體" w:hint="eastAsia"/>
                <w:szCs w:val="24"/>
              </w:rPr>
              <w:t>實踐、</w:t>
            </w:r>
            <w:r w:rsidRPr="006E4E6B">
              <w:rPr>
                <w:rFonts w:ascii="新細明體" w:hAnsi="新細明體"/>
                <w:szCs w:val="24"/>
              </w:rPr>
              <w:t>15.</w:t>
            </w:r>
            <w:r w:rsidRPr="006E4E6B">
              <w:rPr>
                <w:rFonts w:ascii="新細明體" w:hAnsi="新細明體" w:hint="eastAsia"/>
                <w:szCs w:val="24"/>
              </w:rPr>
              <w:t>其他。</w:t>
            </w:r>
          </w:p>
          <w:p w:rsidR="00AB0204" w:rsidRPr="006E4E6B" w:rsidRDefault="00AB0204" w:rsidP="00AB0204">
            <w:pPr>
              <w:spacing w:line="280" w:lineRule="exact"/>
              <w:ind w:leftChars="14" w:left="31680" w:rightChars="-45" w:right="31680" w:hangingChars="118" w:firstLine="31680"/>
              <w:rPr>
                <w:rFonts w:ascii="新細明體"/>
                <w:szCs w:val="24"/>
              </w:rPr>
            </w:pPr>
          </w:p>
        </w:tc>
      </w:tr>
    </w:tbl>
    <w:p w:rsidR="00AB0204" w:rsidRDefault="00AB0204" w:rsidP="000C1605"/>
    <w:sectPr w:rsidR="00AB0204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204" w:rsidRDefault="00AB0204" w:rsidP="007F6928">
      <w:r>
        <w:separator/>
      </w:r>
    </w:p>
  </w:endnote>
  <w:endnote w:type="continuationSeparator" w:id="0">
    <w:p w:rsidR="00AB0204" w:rsidRDefault="00AB0204" w:rsidP="007F6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-SB">
    <w:altName w:val="??? ???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TT3410o00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410o02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410o01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410o03">
    <w:altName w:val="書法中楷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3410o0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204" w:rsidRDefault="00AB0204" w:rsidP="007F6928">
      <w:r>
        <w:separator/>
      </w:r>
    </w:p>
  </w:footnote>
  <w:footnote w:type="continuationSeparator" w:id="0">
    <w:p w:rsidR="00AB0204" w:rsidRDefault="00AB0204" w:rsidP="007F6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6C0"/>
    <w:multiLevelType w:val="hybridMultilevel"/>
    <w:tmpl w:val="9AB47866"/>
    <w:lvl w:ilvl="0" w:tplc="6838ADD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>
    <w:nsid w:val="0882206B"/>
    <w:multiLevelType w:val="multilevel"/>
    <w:tmpl w:val="D2D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A609DC"/>
    <w:multiLevelType w:val="hybridMultilevel"/>
    <w:tmpl w:val="59EAD046"/>
    <w:lvl w:ilvl="0" w:tplc="91B8BC9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A56331C"/>
    <w:multiLevelType w:val="hybridMultilevel"/>
    <w:tmpl w:val="1B222B46"/>
    <w:lvl w:ilvl="0" w:tplc="5CE66EE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FE85948"/>
    <w:multiLevelType w:val="hybridMultilevel"/>
    <w:tmpl w:val="59045B72"/>
    <w:lvl w:ilvl="0" w:tplc="275EAC4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4A064FE"/>
    <w:multiLevelType w:val="hybridMultilevel"/>
    <w:tmpl w:val="041AB9D0"/>
    <w:lvl w:ilvl="0" w:tplc="51A0CF0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="Cambria" w:hAnsi="Cambria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F4B30BF"/>
    <w:multiLevelType w:val="hybridMultilevel"/>
    <w:tmpl w:val="333628A2"/>
    <w:lvl w:ilvl="0" w:tplc="6A2CB436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8">
    <w:nsid w:val="200461BF"/>
    <w:multiLevelType w:val="hybridMultilevel"/>
    <w:tmpl w:val="43EC062E"/>
    <w:lvl w:ilvl="0" w:tplc="F878C47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1933636"/>
    <w:multiLevelType w:val="hybridMultilevel"/>
    <w:tmpl w:val="D4F2EF28"/>
    <w:lvl w:ilvl="0" w:tplc="8C82F1B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4F961BE"/>
    <w:multiLevelType w:val="hybridMultilevel"/>
    <w:tmpl w:val="2ABA7344"/>
    <w:lvl w:ilvl="0" w:tplc="0E8A472E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6C02383"/>
    <w:multiLevelType w:val="hybridMultilevel"/>
    <w:tmpl w:val="17045ABC"/>
    <w:lvl w:ilvl="0" w:tplc="20EC7A5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8473BE2"/>
    <w:multiLevelType w:val="hybridMultilevel"/>
    <w:tmpl w:val="86BC57A8"/>
    <w:lvl w:ilvl="0" w:tplc="7234C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8641F51"/>
    <w:multiLevelType w:val="hybridMultilevel"/>
    <w:tmpl w:val="584CF2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8D211C9"/>
    <w:multiLevelType w:val="hybridMultilevel"/>
    <w:tmpl w:val="6A549064"/>
    <w:lvl w:ilvl="0" w:tplc="D11A609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5982761"/>
    <w:multiLevelType w:val="hybridMultilevel"/>
    <w:tmpl w:val="61849C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B447685"/>
    <w:multiLevelType w:val="hybridMultilevel"/>
    <w:tmpl w:val="F800D8D0"/>
    <w:lvl w:ilvl="0" w:tplc="64A23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8">
    <w:nsid w:val="60377035"/>
    <w:multiLevelType w:val="hybridMultilevel"/>
    <w:tmpl w:val="F5BCF0B0"/>
    <w:lvl w:ilvl="0" w:tplc="0FB4D8F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1FC4D90"/>
    <w:multiLevelType w:val="hybridMultilevel"/>
    <w:tmpl w:val="1A4C33EA"/>
    <w:lvl w:ilvl="0" w:tplc="64266C9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62465CD2"/>
    <w:multiLevelType w:val="hybridMultilevel"/>
    <w:tmpl w:val="E2B022E2"/>
    <w:lvl w:ilvl="0" w:tplc="5D9A778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49E4767"/>
    <w:multiLevelType w:val="multilevel"/>
    <w:tmpl w:val="DD30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85B3068"/>
    <w:multiLevelType w:val="hybridMultilevel"/>
    <w:tmpl w:val="331CFFCE"/>
    <w:lvl w:ilvl="0" w:tplc="3DD2F71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685F4362"/>
    <w:multiLevelType w:val="hybridMultilevel"/>
    <w:tmpl w:val="F262448C"/>
    <w:lvl w:ilvl="0" w:tplc="353A58C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6AD81D97"/>
    <w:multiLevelType w:val="hybridMultilevel"/>
    <w:tmpl w:val="47F62140"/>
    <w:lvl w:ilvl="0" w:tplc="81A29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15104672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6F640F29"/>
    <w:multiLevelType w:val="hybridMultilevel"/>
    <w:tmpl w:val="6A104762"/>
    <w:lvl w:ilvl="0" w:tplc="EFDA2A7E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FAC69AA"/>
    <w:multiLevelType w:val="hybridMultilevel"/>
    <w:tmpl w:val="C04CB0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753E0AEF"/>
    <w:multiLevelType w:val="hybridMultilevel"/>
    <w:tmpl w:val="E9B0BD20"/>
    <w:lvl w:ilvl="0" w:tplc="2A4AC728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21"/>
  </w:num>
  <w:num w:numId="3">
    <w:abstractNumId w:val="16"/>
  </w:num>
  <w:num w:numId="4">
    <w:abstractNumId w:val="22"/>
  </w:num>
  <w:num w:numId="5">
    <w:abstractNumId w:val="1"/>
  </w:num>
  <w:num w:numId="6">
    <w:abstractNumId w:val="12"/>
  </w:num>
  <w:num w:numId="7">
    <w:abstractNumId w:val="25"/>
  </w:num>
  <w:num w:numId="8">
    <w:abstractNumId w:val="5"/>
  </w:num>
  <w:num w:numId="9">
    <w:abstractNumId w:val="28"/>
  </w:num>
  <w:num w:numId="10">
    <w:abstractNumId w:val="10"/>
  </w:num>
  <w:num w:numId="11">
    <w:abstractNumId w:val="2"/>
  </w:num>
  <w:num w:numId="12">
    <w:abstractNumId w:val="4"/>
  </w:num>
  <w:num w:numId="13">
    <w:abstractNumId w:val="23"/>
  </w:num>
  <w:num w:numId="14">
    <w:abstractNumId w:val="8"/>
  </w:num>
  <w:num w:numId="15">
    <w:abstractNumId w:val="9"/>
  </w:num>
  <w:num w:numId="16">
    <w:abstractNumId w:val="11"/>
  </w:num>
  <w:num w:numId="17">
    <w:abstractNumId w:val="20"/>
  </w:num>
  <w:num w:numId="18">
    <w:abstractNumId w:val="19"/>
  </w:num>
  <w:num w:numId="19">
    <w:abstractNumId w:val="26"/>
  </w:num>
  <w:num w:numId="20">
    <w:abstractNumId w:val="24"/>
  </w:num>
  <w:num w:numId="21">
    <w:abstractNumId w:val="3"/>
  </w:num>
  <w:num w:numId="22">
    <w:abstractNumId w:val="14"/>
  </w:num>
  <w:num w:numId="23">
    <w:abstractNumId w:val="18"/>
  </w:num>
  <w:num w:numId="24">
    <w:abstractNumId w:val="17"/>
  </w:num>
  <w:num w:numId="25">
    <w:abstractNumId w:val="7"/>
  </w:num>
  <w:num w:numId="26">
    <w:abstractNumId w:val="0"/>
  </w:num>
  <w:num w:numId="27">
    <w:abstractNumId w:val="13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870"/>
    <w:rsid w:val="00021A35"/>
    <w:rsid w:val="00026A4E"/>
    <w:rsid w:val="00031145"/>
    <w:rsid w:val="00054CF7"/>
    <w:rsid w:val="000617BE"/>
    <w:rsid w:val="000649EC"/>
    <w:rsid w:val="00064FDB"/>
    <w:rsid w:val="0007187F"/>
    <w:rsid w:val="00073170"/>
    <w:rsid w:val="000739EE"/>
    <w:rsid w:val="000A2092"/>
    <w:rsid w:val="000C1605"/>
    <w:rsid w:val="000C474E"/>
    <w:rsid w:val="000D4206"/>
    <w:rsid w:val="000D7A4B"/>
    <w:rsid w:val="000E2C86"/>
    <w:rsid w:val="000E77D7"/>
    <w:rsid w:val="0013091C"/>
    <w:rsid w:val="001375E2"/>
    <w:rsid w:val="0014038B"/>
    <w:rsid w:val="00146364"/>
    <w:rsid w:val="00163C8C"/>
    <w:rsid w:val="00165A3A"/>
    <w:rsid w:val="00171017"/>
    <w:rsid w:val="00176466"/>
    <w:rsid w:val="001806FA"/>
    <w:rsid w:val="001B1DD4"/>
    <w:rsid w:val="001B30A8"/>
    <w:rsid w:val="001B7092"/>
    <w:rsid w:val="001B7C68"/>
    <w:rsid w:val="001C7F35"/>
    <w:rsid w:val="001F07FF"/>
    <w:rsid w:val="00206EC1"/>
    <w:rsid w:val="00212661"/>
    <w:rsid w:val="00217BDA"/>
    <w:rsid w:val="00220183"/>
    <w:rsid w:val="0025254E"/>
    <w:rsid w:val="002A2CDD"/>
    <w:rsid w:val="002B5AF1"/>
    <w:rsid w:val="002C2DF9"/>
    <w:rsid w:val="002C5BD3"/>
    <w:rsid w:val="002E3FBA"/>
    <w:rsid w:val="003066A8"/>
    <w:rsid w:val="00306FAE"/>
    <w:rsid w:val="0032197C"/>
    <w:rsid w:val="003269D4"/>
    <w:rsid w:val="0034034D"/>
    <w:rsid w:val="00344A99"/>
    <w:rsid w:val="00352F96"/>
    <w:rsid w:val="0037522B"/>
    <w:rsid w:val="0037619E"/>
    <w:rsid w:val="003762A3"/>
    <w:rsid w:val="003913F1"/>
    <w:rsid w:val="0039222D"/>
    <w:rsid w:val="003B03E1"/>
    <w:rsid w:val="003D6042"/>
    <w:rsid w:val="00401CE9"/>
    <w:rsid w:val="00402815"/>
    <w:rsid w:val="00414956"/>
    <w:rsid w:val="00437010"/>
    <w:rsid w:val="004442A7"/>
    <w:rsid w:val="00465DCB"/>
    <w:rsid w:val="00481C97"/>
    <w:rsid w:val="004966FD"/>
    <w:rsid w:val="004B1654"/>
    <w:rsid w:val="004B208B"/>
    <w:rsid w:val="004B2483"/>
    <w:rsid w:val="004F3090"/>
    <w:rsid w:val="004F7E9F"/>
    <w:rsid w:val="00521B8A"/>
    <w:rsid w:val="00530386"/>
    <w:rsid w:val="00532CD6"/>
    <w:rsid w:val="0055703F"/>
    <w:rsid w:val="005E2BAA"/>
    <w:rsid w:val="005E312B"/>
    <w:rsid w:val="006074F3"/>
    <w:rsid w:val="006106A2"/>
    <w:rsid w:val="0062143C"/>
    <w:rsid w:val="006363FE"/>
    <w:rsid w:val="0063659C"/>
    <w:rsid w:val="006630EB"/>
    <w:rsid w:val="00682FA2"/>
    <w:rsid w:val="00694438"/>
    <w:rsid w:val="006B0F0B"/>
    <w:rsid w:val="006B3DE3"/>
    <w:rsid w:val="006D070C"/>
    <w:rsid w:val="006E4E6B"/>
    <w:rsid w:val="006E5DBD"/>
    <w:rsid w:val="006F05CA"/>
    <w:rsid w:val="006F2315"/>
    <w:rsid w:val="006F79E6"/>
    <w:rsid w:val="0071479E"/>
    <w:rsid w:val="00721961"/>
    <w:rsid w:val="00726742"/>
    <w:rsid w:val="00727D5D"/>
    <w:rsid w:val="00734A96"/>
    <w:rsid w:val="0077394F"/>
    <w:rsid w:val="00774B04"/>
    <w:rsid w:val="00780CAE"/>
    <w:rsid w:val="00795A94"/>
    <w:rsid w:val="007E0C23"/>
    <w:rsid w:val="007E4F61"/>
    <w:rsid w:val="007F6928"/>
    <w:rsid w:val="00806BFA"/>
    <w:rsid w:val="00812E24"/>
    <w:rsid w:val="00820A1F"/>
    <w:rsid w:val="00835121"/>
    <w:rsid w:val="00861FF0"/>
    <w:rsid w:val="0086553D"/>
    <w:rsid w:val="008721EB"/>
    <w:rsid w:val="008C366F"/>
    <w:rsid w:val="008D6E85"/>
    <w:rsid w:val="008D7504"/>
    <w:rsid w:val="008E1C8B"/>
    <w:rsid w:val="0091151E"/>
    <w:rsid w:val="00912AD4"/>
    <w:rsid w:val="00914D59"/>
    <w:rsid w:val="00931F74"/>
    <w:rsid w:val="00932828"/>
    <w:rsid w:val="00946549"/>
    <w:rsid w:val="00967DEE"/>
    <w:rsid w:val="009774BE"/>
    <w:rsid w:val="009A00D0"/>
    <w:rsid w:val="009B1D69"/>
    <w:rsid w:val="009C43B3"/>
    <w:rsid w:val="009D1D2F"/>
    <w:rsid w:val="00A24469"/>
    <w:rsid w:val="00A25029"/>
    <w:rsid w:val="00A46045"/>
    <w:rsid w:val="00A47CFD"/>
    <w:rsid w:val="00A550FA"/>
    <w:rsid w:val="00A565D3"/>
    <w:rsid w:val="00A92999"/>
    <w:rsid w:val="00A97F1D"/>
    <w:rsid w:val="00AA7B7C"/>
    <w:rsid w:val="00AB0204"/>
    <w:rsid w:val="00AB4AE4"/>
    <w:rsid w:val="00AD2E03"/>
    <w:rsid w:val="00B42616"/>
    <w:rsid w:val="00B4309E"/>
    <w:rsid w:val="00B63676"/>
    <w:rsid w:val="00B64D1F"/>
    <w:rsid w:val="00B70FD1"/>
    <w:rsid w:val="00B9109C"/>
    <w:rsid w:val="00BA70CE"/>
    <w:rsid w:val="00BB0832"/>
    <w:rsid w:val="00BB0CE1"/>
    <w:rsid w:val="00BD0CDE"/>
    <w:rsid w:val="00BE6B95"/>
    <w:rsid w:val="00BF37CA"/>
    <w:rsid w:val="00C40ED5"/>
    <w:rsid w:val="00C450D6"/>
    <w:rsid w:val="00C76E53"/>
    <w:rsid w:val="00C77061"/>
    <w:rsid w:val="00CA1052"/>
    <w:rsid w:val="00CA69C8"/>
    <w:rsid w:val="00CE000E"/>
    <w:rsid w:val="00CE651F"/>
    <w:rsid w:val="00CF1771"/>
    <w:rsid w:val="00D07068"/>
    <w:rsid w:val="00D26339"/>
    <w:rsid w:val="00D32071"/>
    <w:rsid w:val="00D35114"/>
    <w:rsid w:val="00D4204F"/>
    <w:rsid w:val="00D713E7"/>
    <w:rsid w:val="00DA2DB9"/>
    <w:rsid w:val="00DB5628"/>
    <w:rsid w:val="00DB6AF3"/>
    <w:rsid w:val="00DE0087"/>
    <w:rsid w:val="00E10146"/>
    <w:rsid w:val="00E2523F"/>
    <w:rsid w:val="00E25737"/>
    <w:rsid w:val="00E357C5"/>
    <w:rsid w:val="00E35A2E"/>
    <w:rsid w:val="00E4011F"/>
    <w:rsid w:val="00E6142A"/>
    <w:rsid w:val="00E824C5"/>
    <w:rsid w:val="00E82D18"/>
    <w:rsid w:val="00E87070"/>
    <w:rsid w:val="00EA2870"/>
    <w:rsid w:val="00EA60AB"/>
    <w:rsid w:val="00EB0643"/>
    <w:rsid w:val="00EC3F5A"/>
    <w:rsid w:val="00EF62BC"/>
    <w:rsid w:val="00F05EE4"/>
    <w:rsid w:val="00F207D9"/>
    <w:rsid w:val="00F25A52"/>
    <w:rsid w:val="00F414C4"/>
    <w:rsid w:val="00F5500D"/>
    <w:rsid w:val="00F87B45"/>
    <w:rsid w:val="00FA3AD1"/>
    <w:rsid w:val="00FA65C4"/>
    <w:rsid w:val="00FB7BD7"/>
    <w:rsid w:val="00FD37F0"/>
    <w:rsid w:val="00FE474E"/>
    <w:rsid w:val="00FF1DA9"/>
    <w:rsid w:val="00FF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DA"/>
    <w:pPr>
      <w:widowContro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01CE9"/>
    <w:pPr>
      <w:keepNext/>
      <w:outlineLvl w:val="1"/>
    </w:pPr>
    <w:rPr>
      <w:rFonts w:ascii="Cambria" w:eastAsia="標楷體" w:hAnsi="Cambria"/>
      <w:bCs/>
      <w:sz w:val="2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B7C6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01CE9"/>
    <w:rPr>
      <w:rFonts w:ascii="Cambria" w:eastAsia="標楷體" w:hAnsi="Cambria" w:cs="Times New Roman"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0146"/>
    <w:rPr>
      <w:rFonts w:ascii="Cambria" w:eastAsia="新細明體" w:hAnsi="Cambria" w:cs="Times New Roman"/>
      <w:b/>
      <w:bCs/>
      <w:sz w:val="36"/>
      <w:szCs w:val="36"/>
    </w:rPr>
  </w:style>
  <w:style w:type="table" w:styleId="TableGrid">
    <w:name w:val="Table Grid"/>
    <w:basedOn w:val="TableNormal"/>
    <w:uiPriority w:val="99"/>
    <w:rsid w:val="00EA287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692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6928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B6AF3"/>
    <w:pPr>
      <w:ind w:leftChars="200" w:left="480"/>
    </w:pPr>
  </w:style>
  <w:style w:type="character" w:styleId="Hyperlink">
    <w:name w:val="Hyperlink"/>
    <w:basedOn w:val="DefaultParagraphFont"/>
    <w:uiPriority w:val="99"/>
    <w:rsid w:val="001B7C68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1B7C68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A47CFD"/>
    <w:rPr>
      <w:rFonts w:cs="Times New Roman"/>
    </w:rPr>
  </w:style>
  <w:style w:type="paragraph" w:customStyle="1" w:styleId="1-1-1">
    <w:name w:val="1-1-1"/>
    <w:basedOn w:val="Normal"/>
    <w:uiPriority w:val="99"/>
    <w:rsid w:val="00A47CF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4442A7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character" w:customStyle="1" w:styleId="watch-titleyt-uix-expander-head">
    <w:name w:val="watch-title  yt-uix-expander-head"/>
    <w:basedOn w:val="DefaultParagraphFont"/>
    <w:uiPriority w:val="99"/>
    <w:rsid w:val="004442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496">
          <w:marLeft w:val="41"/>
          <w:marRight w:val="41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27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5490">
          <w:marLeft w:val="41"/>
          <w:marRight w:val="41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526</TotalTime>
  <Pages>9</Pages>
  <Words>1120</Words>
  <Characters>6389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scps</cp:lastModifiedBy>
  <cp:revision>14</cp:revision>
  <dcterms:created xsi:type="dcterms:W3CDTF">2019-02-22T06:19:00Z</dcterms:created>
  <dcterms:modified xsi:type="dcterms:W3CDTF">2019-05-31T09:00:00Z</dcterms:modified>
</cp:coreProperties>
</file>