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B31" w:rsidRPr="00C60657" w:rsidRDefault="00E65BE8" w:rsidP="00E65BE8">
      <w:pPr>
        <w:jc w:val="center"/>
        <w:rPr>
          <w:rFonts w:ascii="標楷體" w:eastAsia="標楷體" w:hAnsi="標楷體"/>
          <w:b/>
          <w:sz w:val="32"/>
          <w:szCs w:val="32"/>
        </w:rPr>
      </w:pPr>
      <w:r w:rsidRPr="00C60657">
        <w:rPr>
          <w:rFonts w:ascii="標楷體" w:eastAsia="標楷體" w:hAnsi="標楷體" w:hint="eastAsia"/>
          <w:b/>
          <w:sz w:val="32"/>
          <w:szCs w:val="32"/>
        </w:rPr>
        <w:t>澎湖縣</w:t>
      </w:r>
      <w:r w:rsidR="00C77C8C">
        <w:rPr>
          <w:rFonts w:ascii="標楷體" w:eastAsia="標楷體" w:hAnsi="標楷體" w:hint="eastAsia"/>
          <w:b/>
          <w:sz w:val="32"/>
          <w:szCs w:val="32"/>
        </w:rPr>
        <w:t>花嶼</w:t>
      </w:r>
      <w:r w:rsidRPr="00C60657">
        <w:rPr>
          <w:rFonts w:ascii="標楷體" w:eastAsia="標楷體" w:hAnsi="標楷體" w:hint="eastAsia"/>
          <w:b/>
          <w:sz w:val="32"/>
          <w:szCs w:val="32"/>
        </w:rPr>
        <w:t>國民小學10</w:t>
      </w:r>
      <w:r w:rsidR="004A0F6A">
        <w:rPr>
          <w:rFonts w:ascii="標楷體" w:eastAsia="標楷體" w:hAnsi="標楷體" w:hint="eastAsia"/>
          <w:b/>
          <w:sz w:val="32"/>
          <w:szCs w:val="32"/>
        </w:rPr>
        <w:t>8</w:t>
      </w:r>
      <w:r w:rsidRPr="00C60657">
        <w:rPr>
          <w:rFonts w:ascii="標楷體" w:eastAsia="標楷體" w:hAnsi="標楷體" w:hint="eastAsia"/>
          <w:b/>
          <w:sz w:val="32"/>
          <w:szCs w:val="32"/>
        </w:rPr>
        <w:t>學年度第</w:t>
      </w:r>
      <w:r w:rsidR="00C534A2">
        <w:rPr>
          <w:rFonts w:ascii="標楷體" w:eastAsia="標楷體" w:hAnsi="標楷體"/>
          <w:b/>
          <w:sz w:val="32"/>
          <w:szCs w:val="32"/>
        </w:rPr>
        <w:t>2</w:t>
      </w:r>
      <w:r w:rsidRPr="00C60657">
        <w:rPr>
          <w:rFonts w:ascii="標楷體" w:eastAsia="標楷體" w:hAnsi="標楷體" w:hint="eastAsia"/>
          <w:b/>
          <w:sz w:val="32"/>
          <w:szCs w:val="32"/>
        </w:rPr>
        <w:t>學期教師週三進修實施計畫</w:t>
      </w:r>
    </w:p>
    <w:p w:rsidR="00E65BE8" w:rsidRPr="00C77C8C" w:rsidRDefault="00E65BE8" w:rsidP="00C77C8C">
      <w:pPr>
        <w:spacing w:line="520" w:lineRule="exact"/>
        <w:rPr>
          <w:rFonts w:ascii="標楷體" w:eastAsia="標楷體" w:hAnsi="標楷體"/>
          <w:sz w:val="28"/>
          <w:szCs w:val="28"/>
        </w:rPr>
      </w:pPr>
      <w:r>
        <w:rPr>
          <w:rFonts w:ascii="標楷體" w:eastAsia="標楷體" w:hAnsi="標楷體" w:hint="eastAsia"/>
          <w:b/>
          <w:sz w:val="28"/>
          <w:szCs w:val="28"/>
        </w:rPr>
        <w:t>壹、依據</w:t>
      </w:r>
      <w:r w:rsidR="00F24786">
        <w:rPr>
          <w:rFonts w:ascii="標楷體" w:eastAsia="標楷體" w:hAnsi="標楷體" w:hint="eastAsia"/>
          <w:b/>
          <w:sz w:val="28"/>
          <w:szCs w:val="28"/>
        </w:rPr>
        <w:t>：</w:t>
      </w:r>
      <w:r w:rsidR="00C77C8C">
        <w:rPr>
          <w:rFonts w:ascii="標楷體" w:eastAsia="標楷體" w:hAnsi="標楷體"/>
          <w:b/>
          <w:sz w:val="28"/>
          <w:szCs w:val="28"/>
        </w:rPr>
        <w:br/>
      </w:r>
      <w:r w:rsidR="00C77C8C" w:rsidRPr="00C77C8C">
        <w:rPr>
          <w:rFonts w:ascii="標楷體" w:eastAsia="標楷體" w:hAnsi="標楷體"/>
          <w:sz w:val="28"/>
          <w:szCs w:val="28"/>
        </w:rPr>
        <w:t xml:space="preserve">　一、</w:t>
      </w:r>
      <w:r w:rsidRPr="00C77C8C">
        <w:rPr>
          <w:rFonts w:ascii="標楷體" w:eastAsia="標楷體" w:hAnsi="標楷體" w:hint="eastAsia"/>
          <w:sz w:val="28"/>
          <w:szCs w:val="28"/>
        </w:rPr>
        <w:t>教育部102年11月1日公布教師進修研究獎勵辦法。</w:t>
      </w:r>
      <w:r w:rsidR="00C77C8C" w:rsidRPr="00C77C8C">
        <w:rPr>
          <w:rFonts w:ascii="標楷體" w:eastAsia="標楷體" w:hAnsi="標楷體"/>
          <w:sz w:val="28"/>
          <w:szCs w:val="28"/>
        </w:rPr>
        <w:br/>
        <w:t xml:space="preserve">　</w:t>
      </w:r>
      <w:r w:rsidR="00C77C8C" w:rsidRPr="00C77C8C">
        <w:rPr>
          <w:rFonts w:ascii="標楷體" w:eastAsia="標楷體" w:hAnsi="標楷體" w:hint="eastAsia"/>
          <w:sz w:val="28"/>
          <w:szCs w:val="28"/>
        </w:rPr>
        <w:t>二、澎湖縣政府10</w:t>
      </w:r>
      <w:r w:rsidR="00471903">
        <w:rPr>
          <w:rFonts w:ascii="標楷體" w:eastAsia="標楷體" w:hAnsi="標楷體"/>
          <w:sz w:val="28"/>
          <w:szCs w:val="28"/>
        </w:rPr>
        <w:t>9</w:t>
      </w:r>
      <w:r w:rsidR="00C77C8C" w:rsidRPr="00C77C8C">
        <w:rPr>
          <w:rFonts w:ascii="標楷體" w:eastAsia="標楷體" w:hAnsi="標楷體" w:hint="eastAsia"/>
          <w:sz w:val="28"/>
          <w:szCs w:val="28"/>
        </w:rPr>
        <w:t>年</w:t>
      </w:r>
      <w:r w:rsidR="00471903">
        <w:rPr>
          <w:rFonts w:ascii="標楷體" w:eastAsia="標楷體" w:hAnsi="標楷體"/>
          <w:sz w:val="28"/>
          <w:szCs w:val="28"/>
        </w:rPr>
        <w:t>1</w:t>
      </w:r>
      <w:r w:rsidR="00C77C8C" w:rsidRPr="00C77C8C">
        <w:rPr>
          <w:rFonts w:ascii="標楷體" w:eastAsia="標楷體" w:hAnsi="標楷體" w:hint="eastAsia"/>
          <w:sz w:val="28"/>
          <w:szCs w:val="28"/>
        </w:rPr>
        <w:t>月</w:t>
      </w:r>
      <w:r w:rsidR="00471903">
        <w:rPr>
          <w:rFonts w:ascii="標楷體" w:eastAsia="標楷體" w:hAnsi="標楷體"/>
          <w:sz w:val="28"/>
          <w:szCs w:val="28"/>
        </w:rPr>
        <w:t>20</w:t>
      </w:r>
      <w:r w:rsidR="00C77C8C" w:rsidRPr="00C77C8C">
        <w:rPr>
          <w:rFonts w:ascii="標楷體" w:eastAsia="標楷體" w:hAnsi="標楷體" w:hint="eastAsia"/>
          <w:sz w:val="28"/>
          <w:szCs w:val="28"/>
        </w:rPr>
        <w:t>日</w:t>
      </w:r>
      <w:proofErr w:type="gramStart"/>
      <w:r w:rsidR="00C77C8C" w:rsidRPr="00C77C8C">
        <w:rPr>
          <w:rFonts w:ascii="標楷體" w:eastAsia="標楷體" w:hAnsi="標楷體" w:hint="eastAsia"/>
          <w:sz w:val="28"/>
          <w:szCs w:val="28"/>
        </w:rPr>
        <w:t>府教督字</w:t>
      </w:r>
      <w:proofErr w:type="gramEnd"/>
      <w:r w:rsidR="00C77C8C" w:rsidRPr="00C77C8C">
        <w:rPr>
          <w:rFonts w:ascii="標楷體" w:eastAsia="標楷體" w:hAnsi="標楷體" w:hint="eastAsia"/>
          <w:sz w:val="28"/>
          <w:szCs w:val="28"/>
        </w:rPr>
        <w:t>第10</w:t>
      </w:r>
      <w:r w:rsidR="00471903">
        <w:rPr>
          <w:rFonts w:ascii="標楷體" w:eastAsia="標楷體" w:hAnsi="標楷體"/>
          <w:sz w:val="28"/>
          <w:szCs w:val="28"/>
        </w:rPr>
        <w:t>9</w:t>
      </w:r>
      <w:r w:rsidR="00C77C8C" w:rsidRPr="00C77C8C">
        <w:rPr>
          <w:rFonts w:ascii="標楷體" w:eastAsia="標楷體" w:hAnsi="標楷體" w:hint="eastAsia"/>
          <w:sz w:val="28"/>
          <w:szCs w:val="28"/>
        </w:rPr>
        <w:t>090</w:t>
      </w:r>
      <w:r w:rsidR="00471903">
        <w:rPr>
          <w:rFonts w:ascii="標楷體" w:eastAsia="標楷體" w:hAnsi="標楷體"/>
          <w:sz w:val="28"/>
          <w:szCs w:val="28"/>
        </w:rPr>
        <w:t>0690</w:t>
      </w:r>
      <w:r w:rsidR="00C77C8C" w:rsidRPr="00C77C8C">
        <w:rPr>
          <w:rFonts w:ascii="標楷體" w:eastAsia="標楷體" w:hAnsi="標楷體" w:hint="eastAsia"/>
          <w:sz w:val="28"/>
          <w:szCs w:val="28"/>
        </w:rPr>
        <w:t>號函辦理。</w:t>
      </w:r>
    </w:p>
    <w:p w:rsidR="00C77C8C" w:rsidRDefault="008734DC" w:rsidP="00C77C8C">
      <w:pPr>
        <w:spacing w:line="520" w:lineRule="exact"/>
        <w:rPr>
          <w:rFonts w:ascii="標楷體" w:eastAsia="標楷體" w:hAnsi="標楷體"/>
          <w:b/>
          <w:sz w:val="28"/>
          <w:szCs w:val="28"/>
        </w:rPr>
      </w:pPr>
      <w:r w:rsidRPr="008734DC">
        <w:rPr>
          <w:rFonts w:ascii="標楷體" w:eastAsia="標楷體" w:hAnsi="標楷體" w:hint="eastAsia"/>
          <w:b/>
          <w:sz w:val="28"/>
          <w:szCs w:val="28"/>
        </w:rPr>
        <w:t>貳</w:t>
      </w:r>
      <w:r>
        <w:rPr>
          <w:rFonts w:ascii="標楷體" w:eastAsia="標楷體" w:hAnsi="標楷體" w:hint="eastAsia"/>
          <w:b/>
          <w:sz w:val="28"/>
          <w:szCs w:val="28"/>
        </w:rPr>
        <w:t>、目的</w:t>
      </w:r>
      <w:r w:rsidR="00D51CA2">
        <w:rPr>
          <w:rFonts w:ascii="標楷體" w:eastAsia="標楷體" w:hAnsi="標楷體" w:hint="eastAsia"/>
          <w:b/>
          <w:sz w:val="28"/>
          <w:szCs w:val="28"/>
        </w:rPr>
        <w:t>：</w:t>
      </w:r>
    </w:p>
    <w:p w:rsidR="00C77C8C" w:rsidRPr="00C77C8C" w:rsidRDefault="00C77C8C" w:rsidP="00C77C8C">
      <w:pPr>
        <w:spacing w:line="520" w:lineRule="exact"/>
        <w:ind w:firstLineChars="100" w:firstLine="280"/>
        <w:rPr>
          <w:rFonts w:ascii="標楷體" w:eastAsia="標楷體" w:hAnsi="標楷體"/>
          <w:sz w:val="28"/>
          <w:szCs w:val="28"/>
        </w:rPr>
      </w:pPr>
      <w:r w:rsidRPr="00C77C8C">
        <w:rPr>
          <w:rFonts w:ascii="標楷體" w:eastAsia="標楷體" w:hAnsi="標楷體" w:hint="eastAsia"/>
          <w:sz w:val="28"/>
          <w:szCs w:val="28"/>
        </w:rPr>
        <w:t>一、實踐教師專業發展及精進學生學習品質，形塑同儕共學之教學文化。</w:t>
      </w:r>
    </w:p>
    <w:p w:rsidR="00C77C8C" w:rsidRPr="00C77C8C" w:rsidRDefault="00C77C8C" w:rsidP="00C77C8C">
      <w:pPr>
        <w:spacing w:line="520" w:lineRule="exact"/>
        <w:ind w:firstLineChars="100" w:firstLine="280"/>
        <w:rPr>
          <w:rFonts w:ascii="標楷體" w:eastAsia="標楷體" w:hAnsi="標楷體"/>
          <w:sz w:val="28"/>
          <w:szCs w:val="28"/>
        </w:rPr>
      </w:pPr>
      <w:r w:rsidRPr="00C77C8C">
        <w:rPr>
          <w:rFonts w:ascii="標楷體" w:eastAsia="標楷體" w:hAnsi="標楷體" w:hint="eastAsia"/>
          <w:sz w:val="28"/>
          <w:szCs w:val="28"/>
        </w:rPr>
        <w:t>二、推動學校落實教師專業發展實踐方案，促進教師專業成長及素養。</w:t>
      </w:r>
    </w:p>
    <w:p w:rsidR="00C77C8C" w:rsidRPr="00C77C8C" w:rsidRDefault="00C77C8C" w:rsidP="00C77C8C">
      <w:pPr>
        <w:spacing w:line="520" w:lineRule="exact"/>
        <w:ind w:firstLineChars="100" w:firstLine="280"/>
        <w:rPr>
          <w:rFonts w:ascii="標楷體" w:eastAsia="標楷體" w:hAnsi="標楷體"/>
          <w:sz w:val="28"/>
          <w:szCs w:val="28"/>
        </w:rPr>
      </w:pPr>
      <w:r w:rsidRPr="00C77C8C">
        <w:rPr>
          <w:rFonts w:ascii="標楷體" w:eastAsia="標楷體" w:hAnsi="標楷體" w:hint="eastAsia"/>
          <w:sz w:val="28"/>
          <w:szCs w:val="28"/>
        </w:rPr>
        <w:t>三、提供實施十二年國民基本教育課程綱要中公開授課及專業回饋所需支</w:t>
      </w:r>
    </w:p>
    <w:p w:rsidR="008734DC" w:rsidRPr="00C77C8C" w:rsidRDefault="00C77C8C" w:rsidP="00C77C8C">
      <w:pPr>
        <w:spacing w:line="520" w:lineRule="exact"/>
        <w:rPr>
          <w:rFonts w:ascii="標楷體" w:eastAsia="標楷體" w:hAnsi="標楷體"/>
          <w:b/>
          <w:color w:val="000000" w:themeColor="text1"/>
          <w:sz w:val="28"/>
          <w:szCs w:val="28"/>
        </w:rPr>
      </w:pPr>
      <w:r w:rsidRPr="00C77C8C">
        <w:rPr>
          <w:rFonts w:ascii="標楷體" w:eastAsia="標楷體" w:hAnsi="標楷體" w:hint="eastAsia"/>
          <w:sz w:val="28"/>
          <w:szCs w:val="28"/>
        </w:rPr>
        <w:t xml:space="preserve">      持。</w:t>
      </w:r>
      <w:r w:rsidRPr="00C77C8C">
        <w:rPr>
          <w:rFonts w:ascii="標楷體" w:eastAsia="標楷體" w:hAnsi="標楷體" w:hint="eastAsia"/>
          <w:sz w:val="28"/>
          <w:szCs w:val="28"/>
        </w:rPr>
        <w:br/>
      </w:r>
      <w:r w:rsidR="008734DC">
        <w:rPr>
          <w:rFonts w:ascii="標楷體" w:eastAsia="標楷體" w:hAnsi="標楷體" w:hint="eastAsia"/>
          <w:b/>
          <w:sz w:val="28"/>
          <w:szCs w:val="28"/>
        </w:rPr>
        <w:t>參、辦理單位</w:t>
      </w:r>
      <w:r w:rsidR="00D51CA2">
        <w:rPr>
          <w:rFonts w:ascii="標楷體" w:eastAsia="標楷體" w:hAnsi="標楷體" w:hint="eastAsia"/>
          <w:b/>
          <w:sz w:val="28"/>
          <w:szCs w:val="28"/>
        </w:rPr>
        <w:t>：</w:t>
      </w:r>
      <w:r w:rsidRPr="00C77C8C">
        <w:rPr>
          <w:rFonts w:ascii="標楷體" w:eastAsia="標楷體" w:hAnsi="標楷體" w:hint="eastAsia"/>
          <w:b/>
          <w:color w:val="000000" w:themeColor="text1"/>
          <w:sz w:val="28"/>
          <w:szCs w:val="28"/>
        </w:rPr>
        <w:t>澎湖縣望安鄉花嶼國民小學</w:t>
      </w:r>
    </w:p>
    <w:p w:rsidR="008734DC" w:rsidRDefault="008734DC" w:rsidP="008734DC">
      <w:pPr>
        <w:rPr>
          <w:rFonts w:ascii="標楷體" w:eastAsia="標楷體" w:hAnsi="標楷體"/>
          <w:b/>
          <w:sz w:val="28"/>
          <w:szCs w:val="28"/>
        </w:rPr>
      </w:pPr>
      <w:r>
        <w:rPr>
          <w:rFonts w:ascii="標楷體" w:eastAsia="標楷體" w:hAnsi="標楷體" w:hint="eastAsia"/>
          <w:b/>
          <w:sz w:val="28"/>
          <w:szCs w:val="28"/>
        </w:rPr>
        <w:t>肆、參加對象</w:t>
      </w:r>
      <w:r w:rsidR="00D51CA2">
        <w:rPr>
          <w:rFonts w:ascii="標楷體" w:eastAsia="標楷體" w:hAnsi="標楷體" w:hint="eastAsia"/>
          <w:b/>
          <w:sz w:val="28"/>
          <w:szCs w:val="28"/>
        </w:rPr>
        <w:t>：本校全體教職員。</w:t>
      </w:r>
    </w:p>
    <w:p w:rsidR="008734DC" w:rsidRDefault="008734DC" w:rsidP="008734DC">
      <w:pPr>
        <w:rPr>
          <w:rFonts w:ascii="標楷體" w:eastAsia="標楷體" w:hAnsi="標楷體"/>
          <w:b/>
          <w:sz w:val="28"/>
          <w:szCs w:val="28"/>
        </w:rPr>
      </w:pPr>
      <w:r w:rsidRPr="008734DC">
        <w:rPr>
          <w:rFonts w:ascii="標楷體" w:eastAsia="標楷體" w:hAnsi="標楷體" w:hint="eastAsia"/>
          <w:b/>
          <w:sz w:val="28"/>
          <w:szCs w:val="28"/>
        </w:rPr>
        <w:t>伍、實施策略</w:t>
      </w:r>
    </w:p>
    <w:p w:rsidR="00C77C8C" w:rsidRPr="00C77C8C" w:rsidRDefault="00C77C8C" w:rsidP="00C77C8C">
      <w:pPr>
        <w:ind w:firstLineChars="100" w:firstLine="280"/>
        <w:rPr>
          <w:rFonts w:ascii="標楷體" w:eastAsia="標楷體" w:hAnsi="標楷體"/>
          <w:sz w:val="28"/>
          <w:szCs w:val="28"/>
        </w:rPr>
      </w:pPr>
      <w:r w:rsidRPr="00C77C8C">
        <w:rPr>
          <w:rFonts w:ascii="標楷體" w:eastAsia="標楷體" w:hAnsi="標楷體" w:hint="eastAsia"/>
          <w:sz w:val="28"/>
          <w:szCs w:val="28"/>
        </w:rPr>
        <w:t>一、規劃系列性工作坊，經由教師專業社群研討學校特色課程。</w:t>
      </w:r>
    </w:p>
    <w:p w:rsidR="00C77C8C" w:rsidRPr="00C77C8C" w:rsidRDefault="00C77C8C" w:rsidP="00C77C8C">
      <w:pPr>
        <w:ind w:firstLineChars="100" w:firstLine="280"/>
        <w:rPr>
          <w:rFonts w:ascii="標楷體" w:eastAsia="標楷體" w:hAnsi="標楷體"/>
          <w:sz w:val="28"/>
          <w:szCs w:val="28"/>
        </w:rPr>
      </w:pPr>
      <w:r w:rsidRPr="00C77C8C">
        <w:rPr>
          <w:rFonts w:ascii="標楷體" w:eastAsia="標楷體" w:hAnsi="標楷體" w:hint="eastAsia"/>
          <w:sz w:val="28"/>
          <w:szCs w:val="28"/>
        </w:rPr>
        <w:t>二、應用教學觀察、教學檔案及專業學習社群運作策略，進行聚焦於教學及</w:t>
      </w:r>
    </w:p>
    <w:p w:rsidR="00C77C8C" w:rsidRPr="00C77C8C" w:rsidRDefault="00C77C8C" w:rsidP="00C77C8C">
      <w:pPr>
        <w:ind w:firstLineChars="300" w:firstLine="840"/>
        <w:rPr>
          <w:rFonts w:ascii="標楷體" w:eastAsia="標楷體" w:hAnsi="標楷體"/>
          <w:sz w:val="28"/>
          <w:szCs w:val="28"/>
        </w:rPr>
      </w:pPr>
      <w:r w:rsidRPr="00C77C8C">
        <w:rPr>
          <w:rFonts w:ascii="標楷體" w:eastAsia="標楷體" w:hAnsi="標楷體" w:hint="eastAsia"/>
          <w:sz w:val="28"/>
          <w:szCs w:val="28"/>
        </w:rPr>
        <w:t>學習之專業對話及檢討或改進。</w:t>
      </w:r>
    </w:p>
    <w:p w:rsidR="00C77C8C" w:rsidRPr="00C77C8C" w:rsidRDefault="00C77C8C" w:rsidP="00C77C8C">
      <w:pPr>
        <w:rPr>
          <w:rFonts w:ascii="標楷體" w:eastAsia="標楷體" w:hAnsi="標楷體"/>
          <w:sz w:val="28"/>
          <w:szCs w:val="28"/>
        </w:rPr>
      </w:pPr>
      <w:r w:rsidRPr="00C77C8C">
        <w:rPr>
          <w:rFonts w:ascii="標楷體" w:eastAsia="標楷體" w:hAnsi="標楷體" w:hint="eastAsia"/>
          <w:sz w:val="28"/>
          <w:szCs w:val="28"/>
        </w:rPr>
        <w:t xml:space="preserve">  三、鼓勵開放教室，公開授課，漸次引導教師落實</w:t>
      </w:r>
      <w:proofErr w:type="gramStart"/>
      <w:r w:rsidRPr="00C77C8C">
        <w:rPr>
          <w:rFonts w:ascii="標楷體" w:eastAsia="標楷體" w:hAnsi="標楷體" w:hint="eastAsia"/>
          <w:sz w:val="28"/>
          <w:szCs w:val="28"/>
        </w:rPr>
        <w:t>觀課、議課</w:t>
      </w:r>
      <w:proofErr w:type="gramEnd"/>
      <w:r w:rsidRPr="00C77C8C">
        <w:rPr>
          <w:rFonts w:ascii="標楷體" w:eastAsia="標楷體" w:hAnsi="標楷體" w:hint="eastAsia"/>
          <w:sz w:val="28"/>
          <w:szCs w:val="28"/>
        </w:rPr>
        <w:t>內涵。</w:t>
      </w:r>
    </w:p>
    <w:p w:rsidR="002A7124" w:rsidRPr="002A7124" w:rsidRDefault="008734DC" w:rsidP="002A7124">
      <w:pPr>
        <w:rPr>
          <w:rFonts w:ascii="標楷體" w:eastAsia="標楷體" w:hAnsi="標楷體"/>
          <w:sz w:val="28"/>
          <w:szCs w:val="28"/>
        </w:rPr>
      </w:pPr>
      <w:r>
        <w:rPr>
          <w:rFonts w:ascii="標楷體" w:eastAsia="標楷體" w:hAnsi="標楷體" w:hint="eastAsia"/>
          <w:b/>
          <w:sz w:val="28"/>
          <w:szCs w:val="28"/>
        </w:rPr>
        <w:t>陸、辦理方式</w:t>
      </w:r>
      <w:r w:rsidR="00485421">
        <w:rPr>
          <w:rFonts w:ascii="標楷體" w:eastAsia="標楷體" w:hAnsi="標楷體" w:hint="eastAsia"/>
          <w:b/>
          <w:sz w:val="28"/>
          <w:szCs w:val="28"/>
        </w:rPr>
        <w:t>：</w:t>
      </w:r>
      <w:r w:rsidR="002A7124">
        <w:rPr>
          <w:rFonts w:ascii="標楷體" w:eastAsia="標楷體" w:hAnsi="標楷體"/>
          <w:b/>
          <w:sz w:val="28"/>
          <w:szCs w:val="28"/>
        </w:rPr>
        <w:br/>
      </w:r>
      <w:r w:rsidR="002A7124" w:rsidRPr="002A7124">
        <w:rPr>
          <w:rFonts w:ascii="標楷體" w:eastAsia="標楷體" w:hAnsi="標楷體" w:hint="eastAsia"/>
          <w:sz w:val="28"/>
          <w:szCs w:val="28"/>
        </w:rPr>
        <w:t xml:space="preserve">  一、教師專業發展與社群對話。</w:t>
      </w:r>
    </w:p>
    <w:p w:rsidR="002A7124" w:rsidRPr="002A7124" w:rsidRDefault="002A7124" w:rsidP="002A7124">
      <w:pPr>
        <w:ind w:firstLineChars="100" w:firstLine="280"/>
        <w:rPr>
          <w:rFonts w:ascii="標楷體" w:eastAsia="標楷體" w:hAnsi="標楷體"/>
          <w:sz w:val="28"/>
          <w:szCs w:val="28"/>
        </w:rPr>
      </w:pPr>
      <w:r w:rsidRPr="002A7124">
        <w:rPr>
          <w:rFonts w:ascii="標楷體" w:eastAsia="標楷體" w:hAnsi="標楷體" w:hint="eastAsia"/>
          <w:sz w:val="28"/>
          <w:szCs w:val="28"/>
        </w:rPr>
        <w:t>二、課堂</w:t>
      </w:r>
      <w:proofErr w:type="gramStart"/>
      <w:r w:rsidRPr="002A7124">
        <w:rPr>
          <w:rFonts w:ascii="標楷體" w:eastAsia="標楷體" w:hAnsi="標楷體" w:hint="eastAsia"/>
          <w:sz w:val="28"/>
          <w:szCs w:val="28"/>
        </w:rPr>
        <w:t>共備觀議課</w:t>
      </w:r>
      <w:proofErr w:type="gramEnd"/>
      <w:r w:rsidRPr="002A7124">
        <w:rPr>
          <w:rFonts w:ascii="標楷體" w:eastAsia="標楷體" w:hAnsi="標楷體" w:hint="eastAsia"/>
          <w:sz w:val="28"/>
          <w:szCs w:val="28"/>
        </w:rPr>
        <w:t>實踐省思分享。</w:t>
      </w:r>
    </w:p>
    <w:p w:rsidR="002A7124" w:rsidRPr="002A7124" w:rsidRDefault="002A7124" w:rsidP="002A7124">
      <w:pPr>
        <w:ind w:firstLineChars="100" w:firstLine="280"/>
        <w:rPr>
          <w:rFonts w:ascii="標楷體" w:eastAsia="標楷體" w:hAnsi="標楷體"/>
          <w:sz w:val="28"/>
          <w:szCs w:val="28"/>
        </w:rPr>
      </w:pPr>
      <w:r w:rsidRPr="002A7124">
        <w:rPr>
          <w:rFonts w:ascii="標楷體" w:eastAsia="標楷體" w:hAnsi="標楷體" w:hint="eastAsia"/>
          <w:sz w:val="28"/>
          <w:szCs w:val="28"/>
        </w:rPr>
        <w:t>三、</w:t>
      </w:r>
      <w:proofErr w:type="gramStart"/>
      <w:r w:rsidRPr="002A7124">
        <w:rPr>
          <w:rFonts w:ascii="標楷體" w:eastAsia="標楷體" w:hAnsi="標楷體" w:hint="eastAsia"/>
          <w:sz w:val="28"/>
          <w:szCs w:val="28"/>
        </w:rPr>
        <w:t>走讀社區實境踏查</w:t>
      </w:r>
      <w:proofErr w:type="gramEnd"/>
      <w:r w:rsidRPr="002A7124">
        <w:rPr>
          <w:rFonts w:ascii="標楷體" w:eastAsia="標楷體" w:hAnsi="標楷體" w:hint="eastAsia"/>
          <w:sz w:val="28"/>
          <w:szCs w:val="28"/>
        </w:rPr>
        <w:t>。</w:t>
      </w:r>
    </w:p>
    <w:p w:rsidR="008734DC" w:rsidRPr="002A7124" w:rsidRDefault="002A7124" w:rsidP="002A7124">
      <w:pPr>
        <w:ind w:firstLineChars="100" w:firstLine="280"/>
        <w:rPr>
          <w:rFonts w:ascii="標楷體" w:eastAsia="標楷體" w:hAnsi="標楷體"/>
          <w:sz w:val="28"/>
          <w:szCs w:val="28"/>
        </w:rPr>
      </w:pPr>
      <w:r w:rsidRPr="002A7124">
        <w:rPr>
          <w:rFonts w:ascii="標楷體" w:eastAsia="標楷體" w:hAnsi="標楷體" w:hint="eastAsia"/>
          <w:sz w:val="28"/>
          <w:szCs w:val="28"/>
        </w:rPr>
        <w:t>四、學校本位教材設計研討。</w:t>
      </w:r>
    </w:p>
    <w:p w:rsidR="002A7124" w:rsidRDefault="002A7124" w:rsidP="008734DC">
      <w:pPr>
        <w:rPr>
          <w:rFonts w:ascii="標楷體" w:eastAsia="標楷體" w:hAnsi="標楷體"/>
          <w:b/>
          <w:sz w:val="28"/>
          <w:szCs w:val="28"/>
        </w:rPr>
      </w:pPr>
    </w:p>
    <w:p w:rsidR="008734DC" w:rsidRDefault="008734DC" w:rsidP="008734DC">
      <w:pPr>
        <w:rPr>
          <w:rFonts w:ascii="標楷體" w:eastAsia="標楷體" w:hAnsi="標楷體"/>
          <w:b/>
          <w:sz w:val="28"/>
          <w:szCs w:val="28"/>
        </w:rPr>
      </w:pPr>
      <w:proofErr w:type="gramStart"/>
      <w:r>
        <w:rPr>
          <w:rFonts w:ascii="標楷體" w:eastAsia="標楷體" w:hAnsi="標楷體" w:hint="eastAsia"/>
          <w:b/>
          <w:sz w:val="28"/>
          <w:szCs w:val="28"/>
        </w:rPr>
        <w:lastRenderedPageBreak/>
        <w:t>柒</w:t>
      </w:r>
      <w:proofErr w:type="gramEnd"/>
      <w:r>
        <w:rPr>
          <w:rFonts w:ascii="標楷體" w:eastAsia="標楷體" w:hAnsi="標楷體" w:hint="eastAsia"/>
          <w:b/>
          <w:sz w:val="28"/>
          <w:szCs w:val="28"/>
        </w:rPr>
        <w:t>、實施時間及內容</w:t>
      </w:r>
    </w:p>
    <w:p w:rsidR="003B45E1" w:rsidRPr="002A7124" w:rsidRDefault="003B45E1" w:rsidP="002A7124">
      <w:pPr>
        <w:ind w:left="280" w:hangingChars="100" w:hanging="280"/>
        <w:rPr>
          <w:rFonts w:ascii="標楷體" w:eastAsia="標楷體" w:hAnsi="標楷體"/>
          <w:sz w:val="28"/>
          <w:szCs w:val="28"/>
        </w:rPr>
      </w:pPr>
      <w:r w:rsidRPr="002A7124">
        <w:rPr>
          <w:rFonts w:ascii="標楷體" w:eastAsia="標楷體" w:hAnsi="標楷體" w:hint="eastAsia"/>
          <w:sz w:val="28"/>
          <w:szCs w:val="28"/>
        </w:rPr>
        <w:t xml:space="preserve">  一、</w:t>
      </w:r>
      <w:r w:rsidR="00973A97" w:rsidRPr="002A7124">
        <w:rPr>
          <w:rFonts w:ascii="標楷體" w:eastAsia="標楷體" w:hAnsi="標楷體" w:hint="eastAsia"/>
          <w:sz w:val="28"/>
          <w:szCs w:val="28"/>
        </w:rPr>
        <w:t>時間：自10</w:t>
      </w:r>
      <w:r w:rsidR="00471903">
        <w:rPr>
          <w:rFonts w:ascii="標楷體" w:eastAsia="標楷體" w:hAnsi="標楷體"/>
          <w:sz w:val="28"/>
          <w:szCs w:val="28"/>
        </w:rPr>
        <w:t>9</w:t>
      </w:r>
      <w:r w:rsidR="00973A97" w:rsidRPr="002A7124">
        <w:rPr>
          <w:rFonts w:ascii="標楷體" w:eastAsia="標楷體" w:hAnsi="標楷體" w:hint="eastAsia"/>
          <w:sz w:val="28"/>
          <w:szCs w:val="28"/>
        </w:rPr>
        <w:t>年</w:t>
      </w:r>
      <w:r w:rsidR="004A0F6A" w:rsidRPr="002A7124">
        <w:rPr>
          <w:rFonts w:ascii="標楷體" w:eastAsia="標楷體" w:hAnsi="標楷體" w:hint="eastAsia"/>
          <w:sz w:val="28"/>
          <w:szCs w:val="28"/>
        </w:rPr>
        <w:t>9</w:t>
      </w:r>
      <w:r w:rsidR="00973A97" w:rsidRPr="002A7124">
        <w:rPr>
          <w:rFonts w:ascii="標楷體" w:eastAsia="標楷體" w:hAnsi="標楷體" w:hint="eastAsia"/>
          <w:sz w:val="28"/>
          <w:szCs w:val="28"/>
        </w:rPr>
        <w:t>月至</w:t>
      </w:r>
      <w:r w:rsidR="00687666" w:rsidRPr="002A7124">
        <w:rPr>
          <w:rFonts w:ascii="標楷體" w:eastAsia="標楷體" w:hAnsi="標楷體" w:hint="eastAsia"/>
          <w:sz w:val="28"/>
          <w:szCs w:val="28"/>
        </w:rPr>
        <w:t>10</w:t>
      </w:r>
      <w:r w:rsidR="004A0F6A" w:rsidRPr="002A7124">
        <w:rPr>
          <w:rFonts w:ascii="標楷體" w:eastAsia="標楷體" w:hAnsi="標楷體" w:hint="eastAsia"/>
          <w:sz w:val="28"/>
          <w:szCs w:val="28"/>
        </w:rPr>
        <w:t>9</w:t>
      </w:r>
      <w:r w:rsidR="00687666" w:rsidRPr="002A7124">
        <w:rPr>
          <w:rFonts w:ascii="標楷體" w:eastAsia="標楷體" w:hAnsi="標楷體" w:hint="eastAsia"/>
          <w:sz w:val="28"/>
          <w:szCs w:val="28"/>
        </w:rPr>
        <w:t>年</w:t>
      </w:r>
      <w:r w:rsidR="00471903">
        <w:rPr>
          <w:rFonts w:ascii="標楷體" w:eastAsia="標楷體" w:hAnsi="標楷體"/>
          <w:sz w:val="28"/>
          <w:szCs w:val="28"/>
        </w:rPr>
        <w:t>7</w:t>
      </w:r>
      <w:r w:rsidR="00973A97" w:rsidRPr="002A7124">
        <w:rPr>
          <w:rFonts w:ascii="標楷體" w:eastAsia="標楷體" w:hAnsi="標楷體" w:hint="eastAsia"/>
          <w:sz w:val="28"/>
          <w:szCs w:val="28"/>
        </w:rPr>
        <w:t>月，每週</w:t>
      </w:r>
      <w:proofErr w:type="gramStart"/>
      <w:r w:rsidR="00973A97" w:rsidRPr="002A7124">
        <w:rPr>
          <w:rFonts w:ascii="標楷體" w:eastAsia="標楷體" w:hAnsi="標楷體" w:hint="eastAsia"/>
          <w:sz w:val="28"/>
          <w:szCs w:val="28"/>
        </w:rPr>
        <w:t>三</w:t>
      </w:r>
      <w:proofErr w:type="gramEnd"/>
      <w:r w:rsidR="00973A97" w:rsidRPr="002A7124">
        <w:rPr>
          <w:rFonts w:ascii="標楷體" w:eastAsia="標楷體" w:hAnsi="標楷體" w:hint="eastAsia"/>
          <w:sz w:val="28"/>
          <w:szCs w:val="28"/>
        </w:rPr>
        <w:t>下午</w:t>
      </w:r>
      <w:r w:rsidR="00E028DB" w:rsidRPr="002A7124">
        <w:rPr>
          <w:rFonts w:ascii="標楷體" w:eastAsia="標楷體" w:hAnsi="標楷體" w:hint="eastAsia"/>
          <w:sz w:val="28"/>
          <w:szCs w:val="28"/>
        </w:rPr>
        <w:t>時段</w:t>
      </w:r>
      <w:r w:rsidR="00471903">
        <w:rPr>
          <w:rFonts w:ascii="標楷體" w:eastAsia="標楷體" w:hAnsi="標楷體" w:hint="eastAsia"/>
          <w:sz w:val="28"/>
          <w:szCs w:val="28"/>
        </w:rPr>
        <w:t>(</w:t>
      </w:r>
      <w:r w:rsidR="00471903">
        <w:rPr>
          <w:rFonts w:ascii="標楷體" w:eastAsia="標楷體" w:hAnsi="標楷體"/>
          <w:sz w:val="28"/>
          <w:szCs w:val="28"/>
        </w:rPr>
        <w:t>或週末時段</w:t>
      </w:r>
      <w:r w:rsidR="00471903">
        <w:rPr>
          <w:rFonts w:ascii="標楷體" w:eastAsia="標楷體" w:hAnsi="標楷體" w:hint="eastAsia"/>
          <w:sz w:val="28"/>
          <w:szCs w:val="28"/>
        </w:rPr>
        <w:t>)</w:t>
      </w:r>
      <w:r w:rsidR="00973A97" w:rsidRPr="002A7124">
        <w:rPr>
          <w:rFonts w:ascii="標楷體" w:eastAsia="標楷體" w:hAnsi="標楷體" w:hint="eastAsia"/>
          <w:sz w:val="28"/>
          <w:szCs w:val="28"/>
        </w:rPr>
        <w:t>。</w:t>
      </w:r>
    </w:p>
    <w:p w:rsidR="00354127" w:rsidRPr="002A7124" w:rsidRDefault="00973A97" w:rsidP="002A7124">
      <w:pPr>
        <w:ind w:left="280" w:hangingChars="100" w:hanging="280"/>
        <w:rPr>
          <w:rFonts w:ascii="標楷體" w:eastAsia="標楷體" w:hAnsi="標楷體"/>
          <w:sz w:val="28"/>
          <w:szCs w:val="28"/>
        </w:rPr>
      </w:pPr>
      <w:r w:rsidRPr="002A7124">
        <w:rPr>
          <w:rFonts w:ascii="標楷體" w:eastAsia="標楷體" w:hAnsi="標楷體" w:hint="eastAsia"/>
          <w:sz w:val="28"/>
          <w:szCs w:val="28"/>
        </w:rPr>
        <w:t xml:space="preserve">  二、</w:t>
      </w:r>
      <w:r w:rsidR="00354127" w:rsidRPr="002A7124">
        <w:rPr>
          <w:rFonts w:ascii="標楷體" w:eastAsia="標楷體" w:hAnsi="標楷體" w:hint="eastAsia"/>
          <w:sz w:val="28"/>
          <w:szCs w:val="28"/>
        </w:rPr>
        <w:t>課程內容及方式：如附件一。</w:t>
      </w:r>
    </w:p>
    <w:p w:rsidR="008734DC" w:rsidRDefault="008734DC" w:rsidP="008734DC">
      <w:pPr>
        <w:rPr>
          <w:rFonts w:ascii="標楷體" w:eastAsia="標楷體" w:hAnsi="標楷體"/>
          <w:b/>
          <w:sz w:val="28"/>
          <w:szCs w:val="28"/>
        </w:rPr>
      </w:pPr>
      <w:r>
        <w:rPr>
          <w:rFonts w:ascii="標楷體" w:eastAsia="標楷體" w:hAnsi="標楷體" w:hint="eastAsia"/>
          <w:b/>
          <w:sz w:val="28"/>
          <w:szCs w:val="28"/>
        </w:rPr>
        <w:t>捌、經費：</w:t>
      </w:r>
      <w:r w:rsidR="00981F68">
        <w:rPr>
          <w:rFonts w:ascii="標楷體" w:eastAsia="標楷體" w:hAnsi="標楷體" w:hint="eastAsia"/>
          <w:b/>
          <w:sz w:val="28"/>
          <w:szCs w:val="28"/>
        </w:rPr>
        <w:t>由</w:t>
      </w:r>
      <w:r w:rsidR="00604E10">
        <w:rPr>
          <w:rFonts w:ascii="標楷體" w:eastAsia="標楷體" w:hAnsi="標楷體" w:hint="eastAsia"/>
          <w:b/>
          <w:sz w:val="28"/>
          <w:szCs w:val="28"/>
        </w:rPr>
        <w:t>本</w:t>
      </w:r>
      <w:r w:rsidR="00981F68">
        <w:rPr>
          <w:rFonts w:ascii="標楷體" w:eastAsia="標楷體" w:hAnsi="標楷體" w:hint="eastAsia"/>
          <w:b/>
          <w:sz w:val="28"/>
          <w:szCs w:val="28"/>
        </w:rPr>
        <w:t>校相關經費項下支應。</w:t>
      </w:r>
    </w:p>
    <w:p w:rsidR="003F421D" w:rsidRDefault="008734DC" w:rsidP="00471903">
      <w:pPr>
        <w:ind w:left="561" w:hangingChars="200" w:hanging="561"/>
        <w:rPr>
          <w:rFonts w:ascii="標楷體" w:eastAsia="標楷體" w:hAnsi="標楷體"/>
          <w:b/>
          <w:sz w:val="28"/>
          <w:szCs w:val="28"/>
        </w:rPr>
      </w:pPr>
      <w:r>
        <w:rPr>
          <w:rFonts w:ascii="標楷體" w:eastAsia="標楷體" w:hAnsi="標楷體" w:hint="eastAsia"/>
          <w:b/>
          <w:sz w:val="28"/>
          <w:szCs w:val="28"/>
        </w:rPr>
        <w:t>玖、考核</w:t>
      </w:r>
      <w:r w:rsidR="00A44298">
        <w:rPr>
          <w:rFonts w:ascii="標楷體" w:eastAsia="標楷體" w:hAnsi="標楷體" w:hint="eastAsia"/>
          <w:b/>
          <w:sz w:val="28"/>
          <w:szCs w:val="28"/>
        </w:rPr>
        <w:t>與</w:t>
      </w:r>
      <w:r>
        <w:rPr>
          <w:rFonts w:ascii="標楷體" w:eastAsia="標楷體" w:hAnsi="標楷體" w:hint="eastAsia"/>
          <w:b/>
          <w:sz w:val="28"/>
          <w:szCs w:val="28"/>
        </w:rPr>
        <w:t>獎勵：</w:t>
      </w:r>
    </w:p>
    <w:p w:rsidR="008734DC" w:rsidRDefault="003F421D" w:rsidP="003F421D">
      <w:pPr>
        <w:ind w:leftChars="100" w:left="801" w:hangingChars="200" w:hanging="561"/>
        <w:rPr>
          <w:rFonts w:ascii="標楷體" w:eastAsia="標楷體" w:hAnsi="標楷體"/>
          <w:b/>
          <w:sz w:val="28"/>
          <w:szCs w:val="28"/>
        </w:rPr>
      </w:pPr>
      <w:r>
        <w:rPr>
          <w:rFonts w:ascii="標楷體" w:eastAsia="標楷體" w:hAnsi="標楷體"/>
          <w:b/>
          <w:sz w:val="28"/>
          <w:szCs w:val="28"/>
        </w:rPr>
        <w:t>一</w:t>
      </w:r>
      <w:r>
        <w:rPr>
          <w:rFonts w:ascii="標楷體" w:eastAsia="標楷體" w:hAnsi="標楷體" w:hint="eastAsia"/>
          <w:b/>
          <w:sz w:val="28"/>
          <w:szCs w:val="28"/>
        </w:rPr>
        <w:t>、</w:t>
      </w:r>
      <w:r w:rsidR="008734DC" w:rsidRPr="008734DC">
        <w:rPr>
          <w:rFonts w:ascii="標楷體" w:eastAsia="標楷體" w:hAnsi="標楷體" w:hint="eastAsia"/>
          <w:b/>
          <w:sz w:val="28"/>
          <w:szCs w:val="28"/>
        </w:rPr>
        <w:t>教師參加本進修活動，承辦人員</w:t>
      </w:r>
      <w:r w:rsidR="00471903">
        <w:rPr>
          <w:rFonts w:ascii="標楷體" w:eastAsia="標楷體" w:hAnsi="標楷體" w:hint="eastAsia"/>
          <w:b/>
          <w:sz w:val="28"/>
          <w:szCs w:val="28"/>
        </w:rPr>
        <w:t>，</w:t>
      </w:r>
      <w:r w:rsidR="008734DC" w:rsidRPr="008734DC">
        <w:rPr>
          <w:rFonts w:ascii="標楷體" w:eastAsia="標楷體" w:hAnsi="標楷體" w:hint="eastAsia"/>
          <w:b/>
          <w:sz w:val="28"/>
          <w:szCs w:val="28"/>
        </w:rPr>
        <w:t>依實際上課情形，報經澎湖縣</w:t>
      </w:r>
      <w:r w:rsidR="00236158">
        <w:rPr>
          <w:rFonts w:ascii="標楷體" w:eastAsia="標楷體" w:hAnsi="標楷體" w:hint="eastAsia"/>
          <w:b/>
          <w:sz w:val="28"/>
          <w:szCs w:val="28"/>
        </w:rPr>
        <w:t>政</w:t>
      </w:r>
      <w:r w:rsidR="008734DC" w:rsidRPr="008734DC">
        <w:rPr>
          <w:rFonts w:ascii="標楷體" w:eastAsia="標楷體" w:hAnsi="標楷體" w:hint="eastAsia"/>
          <w:b/>
          <w:sz w:val="28"/>
          <w:szCs w:val="28"/>
        </w:rPr>
        <w:t>府教育處同意核</w:t>
      </w:r>
      <w:r w:rsidR="00BD37A2">
        <w:rPr>
          <w:rFonts w:ascii="標楷體" w:eastAsia="標楷體" w:hAnsi="標楷體" w:hint="eastAsia"/>
          <w:b/>
          <w:sz w:val="28"/>
          <w:szCs w:val="28"/>
        </w:rPr>
        <w:t>予</w:t>
      </w:r>
      <w:r w:rsidR="008734DC" w:rsidRPr="008734DC">
        <w:rPr>
          <w:rFonts w:ascii="標楷體" w:eastAsia="標楷體" w:hAnsi="標楷體" w:hint="eastAsia"/>
          <w:b/>
          <w:sz w:val="28"/>
          <w:szCs w:val="28"/>
        </w:rPr>
        <w:t>研習時數。</w:t>
      </w:r>
    </w:p>
    <w:p w:rsidR="003F421D" w:rsidRPr="003F421D" w:rsidRDefault="003F421D" w:rsidP="003F421D">
      <w:pPr>
        <w:ind w:leftChars="100" w:left="520" w:hangingChars="100" w:hanging="280"/>
        <w:rPr>
          <w:rFonts w:ascii="標楷體" w:eastAsia="標楷體" w:hAnsi="標楷體"/>
          <w:b/>
          <w:sz w:val="28"/>
          <w:szCs w:val="28"/>
        </w:rPr>
      </w:pPr>
      <w:r>
        <w:rPr>
          <w:rFonts w:ascii="標楷體" w:eastAsia="標楷體" w:hAnsi="標楷體"/>
          <w:b/>
          <w:sz w:val="28"/>
          <w:szCs w:val="28"/>
        </w:rPr>
        <w:t>二</w:t>
      </w:r>
      <w:r>
        <w:rPr>
          <w:rFonts w:ascii="標楷體" w:eastAsia="標楷體" w:hAnsi="標楷體" w:hint="eastAsia"/>
          <w:b/>
          <w:sz w:val="28"/>
          <w:szCs w:val="28"/>
        </w:rPr>
        <w:t>、參與公開授課教師依本縣校長及教師公開授課獎勵辦法報請縣府核予獎勵</w:t>
      </w:r>
      <w:r>
        <w:rPr>
          <w:rFonts w:ascii="標楷體" w:eastAsia="標楷體" w:hAnsi="標楷體"/>
          <w:b/>
          <w:sz w:val="28"/>
          <w:szCs w:val="28"/>
        </w:rPr>
        <w:br/>
        <w:t xml:space="preserve">  並核予研習時數</w:t>
      </w:r>
      <w:r>
        <w:rPr>
          <w:rFonts w:ascii="標楷體" w:eastAsia="標楷體" w:hAnsi="標楷體" w:hint="eastAsia"/>
          <w:b/>
          <w:sz w:val="28"/>
          <w:szCs w:val="28"/>
        </w:rPr>
        <w:t>。</w:t>
      </w:r>
    </w:p>
    <w:p w:rsidR="008734DC" w:rsidRDefault="008734DC" w:rsidP="008734DC">
      <w:pPr>
        <w:ind w:left="561" w:hangingChars="200" w:hanging="561"/>
        <w:rPr>
          <w:rFonts w:ascii="標楷體" w:eastAsia="標楷體" w:hAnsi="標楷體"/>
          <w:b/>
          <w:sz w:val="28"/>
          <w:szCs w:val="28"/>
        </w:rPr>
      </w:pPr>
      <w:r>
        <w:rPr>
          <w:rFonts w:ascii="標楷體" w:eastAsia="標楷體" w:hAnsi="標楷體" w:hint="eastAsia"/>
          <w:b/>
          <w:sz w:val="28"/>
          <w:szCs w:val="28"/>
        </w:rPr>
        <w:t>拾、本實施計畫函報縣府核可後實施，修正時亦同。</w:t>
      </w:r>
    </w:p>
    <w:p w:rsidR="00CE31CB" w:rsidRDefault="00CE31CB">
      <w:pPr>
        <w:widowControl/>
        <w:rPr>
          <w:rFonts w:ascii="標楷體" w:eastAsia="標楷體" w:hAnsi="標楷體"/>
          <w:b/>
          <w:sz w:val="28"/>
          <w:szCs w:val="28"/>
        </w:rPr>
      </w:pPr>
      <w:r>
        <w:rPr>
          <w:rFonts w:ascii="標楷體" w:eastAsia="標楷體" w:hAnsi="標楷體"/>
          <w:b/>
          <w:sz w:val="28"/>
          <w:szCs w:val="28"/>
        </w:rPr>
        <w:br w:type="page"/>
      </w:r>
    </w:p>
    <w:p w:rsidR="00CE31CB" w:rsidRPr="009573E5" w:rsidRDefault="001B2919" w:rsidP="009573E5">
      <w:pPr>
        <w:spacing w:line="240" w:lineRule="exact"/>
        <w:ind w:left="480" w:hangingChars="200" w:hanging="480"/>
        <w:rPr>
          <w:rFonts w:ascii="標楷體" w:eastAsia="標楷體" w:hAnsi="標楷體"/>
          <w:szCs w:val="24"/>
        </w:rPr>
      </w:pPr>
      <w:r w:rsidRPr="009573E5">
        <w:rPr>
          <w:rFonts w:ascii="標楷體" w:eastAsia="標楷體" w:hAnsi="標楷體" w:hint="eastAsia"/>
          <w:szCs w:val="24"/>
        </w:rPr>
        <w:lastRenderedPageBreak/>
        <w:t>附件一</w:t>
      </w:r>
    </w:p>
    <w:p w:rsidR="001B2919" w:rsidRPr="002973FD" w:rsidRDefault="001B2919" w:rsidP="002973FD">
      <w:pPr>
        <w:spacing w:line="360" w:lineRule="exact"/>
        <w:ind w:left="641" w:hangingChars="200" w:hanging="641"/>
        <w:jc w:val="center"/>
        <w:rPr>
          <w:rFonts w:ascii="標楷體" w:eastAsia="標楷體" w:hAnsi="標楷體"/>
          <w:b/>
          <w:sz w:val="32"/>
          <w:szCs w:val="32"/>
        </w:rPr>
      </w:pPr>
      <w:r w:rsidRPr="002973FD">
        <w:rPr>
          <w:rFonts w:ascii="標楷體" w:eastAsia="標楷體" w:hAnsi="標楷體" w:hint="eastAsia"/>
          <w:b/>
          <w:sz w:val="32"/>
          <w:szCs w:val="32"/>
        </w:rPr>
        <w:t>澎湖縣</w:t>
      </w:r>
      <w:r w:rsidR="002A7124">
        <w:rPr>
          <w:rFonts w:ascii="標楷體" w:eastAsia="標楷體" w:hAnsi="標楷體" w:hint="eastAsia"/>
          <w:b/>
          <w:sz w:val="32"/>
          <w:szCs w:val="32"/>
        </w:rPr>
        <w:t>花嶼</w:t>
      </w:r>
      <w:r w:rsidRPr="002973FD">
        <w:rPr>
          <w:rFonts w:ascii="標楷體" w:eastAsia="標楷體" w:hAnsi="標楷體" w:hint="eastAsia"/>
          <w:b/>
          <w:sz w:val="32"/>
          <w:szCs w:val="32"/>
        </w:rPr>
        <w:t>國民小學10</w:t>
      </w:r>
      <w:r w:rsidR="004A0F6A">
        <w:rPr>
          <w:rFonts w:ascii="標楷體" w:eastAsia="標楷體" w:hAnsi="標楷體" w:hint="eastAsia"/>
          <w:b/>
          <w:sz w:val="32"/>
          <w:szCs w:val="32"/>
        </w:rPr>
        <w:t>8</w:t>
      </w:r>
      <w:r w:rsidRPr="002973FD">
        <w:rPr>
          <w:rFonts w:ascii="標楷體" w:eastAsia="標楷體" w:hAnsi="標楷體" w:hint="eastAsia"/>
          <w:b/>
          <w:sz w:val="32"/>
          <w:szCs w:val="32"/>
        </w:rPr>
        <w:t>學年度第</w:t>
      </w:r>
      <w:r w:rsidR="003F421D">
        <w:rPr>
          <w:rFonts w:ascii="標楷體" w:eastAsia="標楷體" w:hAnsi="標楷體"/>
          <w:b/>
          <w:sz w:val="32"/>
          <w:szCs w:val="32"/>
        </w:rPr>
        <w:t>2</w:t>
      </w:r>
      <w:r w:rsidRPr="002973FD">
        <w:rPr>
          <w:rFonts w:ascii="標楷體" w:eastAsia="標楷體" w:hAnsi="標楷體" w:hint="eastAsia"/>
          <w:b/>
          <w:sz w:val="32"/>
          <w:szCs w:val="32"/>
        </w:rPr>
        <w:t>學期教師週三進修課程表</w:t>
      </w:r>
    </w:p>
    <w:p w:rsidR="00726F5D" w:rsidRDefault="00726F5D" w:rsidP="00726F5D">
      <w:pPr>
        <w:spacing w:line="360" w:lineRule="exact"/>
        <w:ind w:left="561" w:hangingChars="200" w:hanging="561"/>
        <w:jc w:val="center"/>
        <w:rPr>
          <w:rFonts w:ascii="標楷體" w:eastAsia="標楷體" w:hAnsi="標楷體"/>
          <w:b/>
          <w:sz w:val="28"/>
          <w:szCs w:val="28"/>
        </w:rPr>
      </w:pP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676"/>
        <w:gridCol w:w="676"/>
        <w:gridCol w:w="4657"/>
        <w:gridCol w:w="1535"/>
        <w:gridCol w:w="1327"/>
      </w:tblGrid>
      <w:tr w:rsidR="00726F5D" w:rsidRPr="00726F5D" w:rsidTr="0022718D">
        <w:trPr>
          <w:jc w:val="center"/>
        </w:trPr>
        <w:tc>
          <w:tcPr>
            <w:tcW w:w="675" w:type="dxa"/>
            <w:vAlign w:val="center"/>
          </w:tcPr>
          <w:p w:rsidR="00726F5D" w:rsidRPr="00726F5D" w:rsidRDefault="00726F5D" w:rsidP="000A4A7A">
            <w:pPr>
              <w:jc w:val="center"/>
              <w:rPr>
                <w:rFonts w:ascii="標楷體" w:eastAsia="標楷體" w:hAnsi="標楷體"/>
                <w:b/>
                <w:szCs w:val="24"/>
              </w:rPr>
            </w:pPr>
            <w:proofErr w:type="gramStart"/>
            <w:r>
              <w:rPr>
                <w:rFonts w:ascii="標楷體" w:eastAsia="標楷體" w:hAnsi="標楷體" w:hint="eastAsia"/>
                <w:b/>
                <w:szCs w:val="24"/>
              </w:rPr>
              <w:t>週</w:t>
            </w:r>
            <w:proofErr w:type="gramEnd"/>
            <w:r>
              <w:rPr>
                <w:rFonts w:ascii="標楷體" w:eastAsia="標楷體" w:hAnsi="標楷體" w:hint="eastAsia"/>
                <w:b/>
                <w:szCs w:val="24"/>
              </w:rPr>
              <w:t>次</w:t>
            </w:r>
          </w:p>
        </w:tc>
        <w:tc>
          <w:tcPr>
            <w:tcW w:w="676" w:type="dxa"/>
            <w:tcBorders>
              <w:righ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月</w:t>
            </w:r>
          </w:p>
        </w:tc>
        <w:tc>
          <w:tcPr>
            <w:tcW w:w="676" w:type="dxa"/>
            <w:tcBorders>
              <w:lef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日</w:t>
            </w:r>
          </w:p>
        </w:tc>
        <w:tc>
          <w:tcPr>
            <w:tcW w:w="4657" w:type="dxa"/>
            <w:tcBorders>
              <w:right w:val="single" w:sz="8" w:space="0" w:color="auto"/>
            </w:tcBorders>
            <w:vAlign w:val="center"/>
          </w:tcPr>
          <w:p w:rsidR="00726F5D" w:rsidRPr="00726F5D" w:rsidRDefault="00726F5D" w:rsidP="000A4A7A">
            <w:pPr>
              <w:jc w:val="center"/>
              <w:rPr>
                <w:rFonts w:ascii="標楷體" w:eastAsia="標楷體" w:hAnsi="標楷體"/>
                <w:b/>
                <w:szCs w:val="24"/>
              </w:rPr>
            </w:pPr>
            <w:r w:rsidRPr="00726F5D">
              <w:rPr>
                <w:rFonts w:ascii="標楷體" w:eastAsia="標楷體" w:hAnsi="標楷體" w:hint="eastAsia"/>
                <w:b/>
                <w:szCs w:val="24"/>
              </w:rPr>
              <w:t>主題</w:t>
            </w:r>
            <w:r>
              <w:rPr>
                <w:rFonts w:ascii="標楷體" w:eastAsia="標楷體" w:hAnsi="標楷體" w:hint="eastAsia"/>
                <w:b/>
                <w:szCs w:val="24"/>
              </w:rPr>
              <w:t>/</w:t>
            </w:r>
            <w:r w:rsidRPr="00726F5D">
              <w:rPr>
                <w:rFonts w:ascii="標楷體" w:eastAsia="標楷體" w:hAnsi="標楷體" w:hint="eastAsia"/>
                <w:b/>
                <w:szCs w:val="24"/>
              </w:rPr>
              <w:t>課程內容</w:t>
            </w:r>
          </w:p>
        </w:tc>
        <w:tc>
          <w:tcPr>
            <w:tcW w:w="1535" w:type="dxa"/>
            <w:tcBorders>
              <w:lef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承辦單位</w:t>
            </w:r>
            <w:r w:rsidR="0022718D">
              <w:rPr>
                <w:rFonts w:ascii="標楷體" w:eastAsia="標楷體" w:hAnsi="標楷體"/>
                <w:b/>
                <w:szCs w:val="24"/>
              </w:rPr>
              <w:br/>
            </w:r>
            <w:r w:rsidR="0022718D">
              <w:rPr>
                <w:rFonts w:ascii="標楷體" w:eastAsia="標楷體" w:hAnsi="標楷體" w:hint="eastAsia"/>
                <w:b/>
                <w:szCs w:val="24"/>
              </w:rPr>
              <w:t>（講師）</w:t>
            </w:r>
          </w:p>
        </w:tc>
        <w:tc>
          <w:tcPr>
            <w:tcW w:w="1327" w:type="dxa"/>
            <w:vAlign w:val="center"/>
          </w:tcPr>
          <w:p w:rsidR="00726F5D" w:rsidRPr="00726F5D" w:rsidRDefault="00726F5D" w:rsidP="000A4A7A">
            <w:pPr>
              <w:jc w:val="center"/>
              <w:rPr>
                <w:rFonts w:ascii="標楷體" w:eastAsia="標楷體" w:hAnsi="標楷體"/>
                <w:b/>
                <w:szCs w:val="24"/>
              </w:rPr>
            </w:pPr>
            <w:r w:rsidRPr="00726F5D">
              <w:rPr>
                <w:rFonts w:ascii="標楷體" w:eastAsia="標楷體" w:hAnsi="標楷體" w:hint="eastAsia"/>
                <w:b/>
                <w:szCs w:val="24"/>
              </w:rPr>
              <w:t>研習時數</w:t>
            </w:r>
          </w:p>
        </w:tc>
      </w:tr>
      <w:tr w:rsidR="00726F5D" w:rsidTr="0022718D">
        <w:trPr>
          <w:jc w:val="center"/>
        </w:trPr>
        <w:tc>
          <w:tcPr>
            <w:tcW w:w="675" w:type="dxa"/>
            <w:vAlign w:val="center"/>
          </w:tcPr>
          <w:p w:rsidR="00726F5D" w:rsidRDefault="003F421D" w:rsidP="003554ED">
            <w:pPr>
              <w:jc w:val="center"/>
              <w:rPr>
                <w:rFonts w:ascii="標楷體" w:eastAsia="標楷體" w:hAnsi="標楷體"/>
                <w:b/>
                <w:sz w:val="28"/>
                <w:szCs w:val="28"/>
              </w:rPr>
            </w:pPr>
            <w:r>
              <w:rPr>
                <w:rFonts w:ascii="標楷體" w:eastAsia="標楷體" w:hAnsi="標楷體"/>
                <w:b/>
                <w:sz w:val="28"/>
                <w:szCs w:val="28"/>
              </w:rPr>
              <w:t>01</w:t>
            </w:r>
          </w:p>
        </w:tc>
        <w:tc>
          <w:tcPr>
            <w:tcW w:w="676" w:type="dxa"/>
            <w:tcBorders>
              <w:right w:val="single" w:sz="8" w:space="0" w:color="auto"/>
            </w:tcBorders>
            <w:vAlign w:val="center"/>
          </w:tcPr>
          <w:p w:rsidR="00726F5D" w:rsidRPr="00E4395E" w:rsidRDefault="003F421D" w:rsidP="00584FB8">
            <w:pPr>
              <w:jc w:val="center"/>
              <w:rPr>
                <w:rFonts w:ascii="標楷體" w:eastAsia="標楷體" w:hAnsi="標楷體"/>
                <w:b/>
                <w:szCs w:val="24"/>
              </w:rPr>
            </w:pPr>
            <w:r>
              <w:rPr>
                <w:rFonts w:ascii="標楷體" w:eastAsia="標楷體" w:hAnsi="標楷體"/>
                <w:b/>
                <w:szCs w:val="24"/>
              </w:rPr>
              <w:t>2</w:t>
            </w:r>
          </w:p>
        </w:tc>
        <w:tc>
          <w:tcPr>
            <w:tcW w:w="676" w:type="dxa"/>
            <w:tcBorders>
              <w:left w:val="single" w:sz="8" w:space="0" w:color="auto"/>
            </w:tcBorders>
            <w:vAlign w:val="center"/>
          </w:tcPr>
          <w:p w:rsidR="00726F5D" w:rsidRPr="00E4395E" w:rsidRDefault="003F421D" w:rsidP="00584FB8">
            <w:pPr>
              <w:jc w:val="center"/>
              <w:rPr>
                <w:rFonts w:ascii="標楷體" w:eastAsia="標楷體" w:hAnsi="標楷體"/>
                <w:b/>
                <w:szCs w:val="24"/>
              </w:rPr>
            </w:pPr>
            <w:r>
              <w:rPr>
                <w:rFonts w:ascii="標楷體" w:eastAsia="標楷體" w:hAnsi="標楷體"/>
                <w:b/>
                <w:szCs w:val="24"/>
              </w:rPr>
              <w:t>26</w:t>
            </w:r>
          </w:p>
        </w:tc>
        <w:tc>
          <w:tcPr>
            <w:tcW w:w="4657" w:type="dxa"/>
            <w:vAlign w:val="center"/>
          </w:tcPr>
          <w:p w:rsidR="00726F5D" w:rsidRPr="002A7124" w:rsidRDefault="002A7124" w:rsidP="009925B6">
            <w:pPr>
              <w:jc w:val="center"/>
              <w:rPr>
                <w:rFonts w:ascii="標楷體" w:eastAsia="標楷體" w:hAnsi="標楷體"/>
                <w:szCs w:val="24"/>
              </w:rPr>
            </w:pPr>
            <w:r w:rsidRPr="002A7124">
              <w:rPr>
                <w:rFonts w:ascii="標楷體" w:eastAsia="標楷體" w:hAnsi="標楷體" w:hint="eastAsia"/>
                <w:szCs w:val="24"/>
              </w:rPr>
              <w:t>教師會議</w:t>
            </w:r>
          </w:p>
        </w:tc>
        <w:tc>
          <w:tcPr>
            <w:tcW w:w="1535" w:type="dxa"/>
            <w:vAlign w:val="center"/>
          </w:tcPr>
          <w:p w:rsidR="00726F5D" w:rsidRPr="0022718D" w:rsidRDefault="0022718D" w:rsidP="00584FB8">
            <w:pPr>
              <w:jc w:val="center"/>
              <w:rPr>
                <w:rFonts w:ascii="標楷體" w:eastAsia="標楷體" w:hAnsi="標楷體"/>
                <w:szCs w:val="24"/>
              </w:rPr>
            </w:pPr>
            <w:r>
              <w:rPr>
                <w:rFonts w:ascii="標楷體" w:eastAsia="標楷體" w:hAnsi="標楷體" w:hint="eastAsia"/>
                <w:szCs w:val="24"/>
              </w:rPr>
              <w:t>侯凱夫校長</w:t>
            </w:r>
          </w:p>
        </w:tc>
        <w:tc>
          <w:tcPr>
            <w:tcW w:w="1327" w:type="dxa"/>
            <w:vAlign w:val="center"/>
          </w:tcPr>
          <w:p w:rsidR="00726F5D" w:rsidRPr="002A7124" w:rsidRDefault="002A7124" w:rsidP="00584FB8">
            <w:pPr>
              <w:jc w:val="center"/>
              <w:rPr>
                <w:rFonts w:ascii="標楷體" w:eastAsia="標楷體" w:hAnsi="標楷體"/>
                <w:b/>
                <w:sz w:val="28"/>
                <w:szCs w:val="28"/>
              </w:rPr>
            </w:pPr>
            <w:r>
              <w:rPr>
                <w:rFonts w:ascii="標楷體" w:eastAsia="標楷體" w:hAnsi="標楷體" w:hint="eastAsia"/>
                <w:b/>
                <w:sz w:val="28"/>
                <w:szCs w:val="28"/>
              </w:rPr>
              <w:t>不計時</w:t>
            </w:r>
          </w:p>
        </w:tc>
      </w:tr>
      <w:tr w:rsidR="004A0F6A" w:rsidTr="0022718D">
        <w:trPr>
          <w:jc w:val="center"/>
        </w:trPr>
        <w:tc>
          <w:tcPr>
            <w:tcW w:w="675" w:type="dxa"/>
            <w:vAlign w:val="center"/>
          </w:tcPr>
          <w:p w:rsidR="004A0F6A" w:rsidRDefault="003F421D" w:rsidP="004A0F6A">
            <w:pPr>
              <w:jc w:val="center"/>
              <w:rPr>
                <w:rFonts w:ascii="標楷體" w:eastAsia="標楷體" w:hAnsi="標楷體"/>
                <w:b/>
                <w:sz w:val="28"/>
                <w:szCs w:val="28"/>
              </w:rPr>
            </w:pPr>
            <w:r>
              <w:rPr>
                <w:rFonts w:ascii="標楷體" w:eastAsia="標楷體" w:hAnsi="標楷體"/>
                <w:b/>
                <w:sz w:val="28"/>
                <w:szCs w:val="28"/>
              </w:rPr>
              <w:t>02</w:t>
            </w:r>
          </w:p>
        </w:tc>
        <w:tc>
          <w:tcPr>
            <w:tcW w:w="676" w:type="dxa"/>
            <w:tcBorders>
              <w:right w:val="single" w:sz="8" w:space="0" w:color="auto"/>
            </w:tcBorders>
            <w:vAlign w:val="center"/>
          </w:tcPr>
          <w:p w:rsidR="004A0F6A" w:rsidRDefault="003F421D" w:rsidP="004A0F6A">
            <w:pPr>
              <w:jc w:val="center"/>
            </w:pPr>
            <w:r>
              <w:rPr>
                <w:rFonts w:ascii="標楷體" w:eastAsia="標楷體" w:hAnsi="標楷體"/>
                <w:b/>
                <w:szCs w:val="24"/>
              </w:rPr>
              <w:t>3</w:t>
            </w:r>
          </w:p>
        </w:tc>
        <w:tc>
          <w:tcPr>
            <w:tcW w:w="676" w:type="dxa"/>
            <w:tcBorders>
              <w:left w:val="single" w:sz="8" w:space="0" w:color="auto"/>
            </w:tcBorders>
            <w:vAlign w:val="center"/>
          </w:tcPr>
          <w:p w:rsidR="004A0F6A" w:rsidRPr="00E4395E" w:rsidRDefault="003F421D" w:rsidP="004A0F6A">
            <w:pPr>
              <w:jc w:val="center"/>
              <w:rPr>
                <w:rFonts w:ascii="標楷體" w:eastAsia="標楷體" w:hAnsi="標楷體"/>
                <w:b/>
                <w:szCs w:val="24"/>
              </w:rPr>
            </w:pPr>
            <w:r>
              <w:rPr>
                <w:rFonts w:ascii="標楷體" w:eastAsia="標楷體" w:hAnsi="標楷體"/>
                <w:b/>
                <w:szCs w:val="24"/>
              </w:rPr>
              <w:t>04</w:t>
            </w:r>
          </w:p>
        </w:tc>
        <w:tc>
          <w:tcPr>
            <w:tcW w:w="4657" w:type="dxa"/>
            <w:vAlign w:val="center"/>
          </w:tcPr>
          <w:p w:rsidR="004A0F6A" w:rsidRPr="002A7124" w:rsidRDefault="00C25000" w:rsidP="00461A87">
            <w:pPr>
              <w:spacing w:line="320" w:lineRule="exact"/>
              <w:jc w:val="center"/>
              <w:rPr>
                <w:rFonts w:ascii="標楷體" w:eastAsia="標楷體" w:hAnsi="標楷體"/>
                <w:szCs w:val="24"/>
              </w:rPr>
            </w:pPr>
            <w:r>
              <w:rPr>
                <w:rFonts w:ascii="標楷體" w:eastAsia="標楷體" w:hAnsi="標楷體"/>
                <w:szCs w:val="24"/>
              </w:rPr>
              <w:t>花嶼島地質與資源戶外實境探索研討</w:t>
            </w:r>
            <w:r>
              <w:rPr>
                <w:rFonts w:ascii="標楷體" w:eastAsia="標楷體" w:hAnsi="標楷體" w:hint="eastAsia"/>
                <w:szCs w:val="24"/>
              </w:rPr>
              <w:t>（</w:t>
            </w:r>
            <w:r>
              <w:rPr>
                <w:rFonts w:ascii="標楷體" w:eastAsia="標楷體" w:hAnsi="標楷體"/>
                <w:szCs w:val="24"/>
              </w:rPr>
              <w:t>一</w:t>
            </w:r>
            <w:r>
              <w:rPr>
                <w:rFonts w:ascii="標楷體" w:eastAsia="標楷體" w:hAnsi="標楷體" w:hint="eastAsia"/>
                <w:szCs w:val="24"/>
              </w:rPr>
              <w:t>）</w:t>
            </w:r>
          </w:p>
        </w:tc>
        <w:tc>
          <w:tcPr>
            <w:tcW w:w="1535" w:type="dxa"/>
            <w:vAlign w:val="center"/>
          </w:tcPr>
          <w:p w:rsidR="004A0F6A" w:rsidRPr="002A7124" w:rsidRDefault="0022718D" w:rsidP="00461A87">
            <w:pPr>
              <w:spacing w:line="320" w:lineRule="exact"/>
              <w:jc w:val="center"/>
              <w:rPr>
                <w:rFonts w:ascii="標楷體" w:eastAsia="標楷體" w:hAnsi="標楷體"/>
                <w:sz w:val="28"/>
                <w:szCs w:val="28"/>
              </w:rPr>
            </w:pPr>
            <w:r>
              <w:rPr>
                <w:rFonts w:ascii="標楷體" w:eastAsia="標楷體" w:hAnsi="標楷體" w:hint="eastAsia"/>
                <w:szCs w:val="24"/>
              </w:rPr>
              <w:t>黃國揚主任</w:t>
            </w:r>
          </w:p>
        </w:tc>
        <w:tc>
          <w:tcPr>
            <w:tcW w:w="1327" w:type="dxa"/>
            <w:vAlign w:val="center"/>
          </w:tcPr>
          <w:p w:rsidR="004A0F6A" w:rsidRPr="0022718D" w:rsidRDefault="0022718D" w:rsidP="00461A87">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jc w:val="center"/>
        </w:trPr>
        <w:tc>
          <w:tcPr>
            <w:tcW w:w="675" w:type="dxa"/>
            <w:vAlign w:val="center"/>
          </w:tcPr>
          <w:p w:rsidR="006364DF" w:rsidRDefault="003F421D" w:rsidP="006364DF">
            <w:pPr>
              <w:jc w:val="center"/>
              <w:rPr>
                <w:rFonts w:ascii="標楷體" w:eastAsia="標楷體" w:hAnsi="標楷體"/>
                <w:b/>
                <w:sz w:val="28"/>
                <w:szCs w:val="28"/>
              </w:rPr>
            </w:pPr>
            <w:r>
              <w:rPr>
                <w:rFonts w:ascii="標楷體" w:eastAsia="標楷體" w:hAnsi="標楷體" w:hint="eastAsia"/>
                <w:b/>
                <w:sz w:val="28"/>
                <w:szCs w:val="28"/>
              </w:rPr>
              <w:t>0</w:t>
            </w:r>
            <w:r>
              <w:rPr>
                <w:rFonts w:ascii="標楷體" w:eastAsia="標楷體" w:hAnsi="標楷體"/>
                <w:b/>
                <w:sz w:val="28"/>
                <w:szCs w:val="28"/>
              </w:rPr>
              <w:t>3</w:t>
            </w:r>
          </w:p>
        </w:tc>
        <w:tc>
          <w:tcPr>
            <w:tcW w:w="676" w:type="dxa"/>
            <w:tcBorders>
              <w:right w:val="single" w:sz="8" w:space="0" w:color="auto"/>
            </w:tcBorders>
            <w:vAlign w:val="center"/>
          </w:tcPr>
          <w:p w:rsidR="006364DF" w:rsidRDefault="003F421D" w:rsidP="006364DF">
            <w:pPr>
              <w:jc w:val="center"/>
            </w:pPr>
            <w:r>
              <w:rPr>
                <w:rFonts w:ascii="標楷體" w:eastAsia="標楷體" w:hAnsi="標楷體"/>
                <w:b/>
                <w:szCs w:val="24"/>
              </w:rPr>
              <w:t>3</w:t>
            </w:r>
          </w:p>
        </w:tc>
        <w:tc>
          <w:tcPr>
            <w:tcW w:w="676" w:type="dxa"/>
            <w:tcBorders>
              <w:left w:val="single" w:sz="8" w:space="0" w:color="auto"/>
            </w:tcBorders>
            <w:vAlign w:val="center"/>
          </w:tcPr>
          <w:p w:rsidR="006364DF" w:rsidRPr="00E4395E" w:rsidRDefault="0096304F" w:rsidP="006364DF">
            <w:pPr>
              <w:jc w:val="center"/>
              <w:rPr>
                <w:rFonts w:ascii="標楷體" w:eastAsia="標楷體" w:hAnsi="標楷體"/>
                <w:b/>
                <w:szCs w:val="24"/>
              </w:rPr>
            </w:pPr>
            <w:r>
              <w:rPr>
                <w:rFonts w:ascii="標楷體" w:eastAsia="標楷體" w:hAnsi="標楷體"/>
                <w:b/>
                <w:szCs w:val="24"/>
              </w:rPr>
              <w:t>11</w:t>
            </w:r>
          </w:p>
        </w:tc>
        <w:tc>
          <w:tcPr>
            <w:tcW w:w="4657" w:type="dxa"/>
            <w:vAlign w:val="center"/>
          </w:tcPr>
          <w:p w:rsidR="006364DF" w:rsidRPr="00584FB8" w:rsidRDefault="003C26FE" w:rsidP="00C25000">
            <w:pPr>
              <w:spacing w:line="320" w:lineRule="exact"/>
              <w:jc w:val="center"/>
              <w:rPr>
                <w:rFonts w:ascii="標楷體" w:eastAsia="標楷體" w:hAnsi="標楷體"/>
                <w:szCs w:val="24"/>
              </w:rPr>
            </w:pPr>
            <w:r>
              <w:rPr>
                <w:rFonts w:ascii="標楷體" w:eastAsia="標楷體" w:hAnsi="標楷體"/>
                <w:szCs w:val="24"/>
              </w:rPr>
              <w:t>花嶼島地質與資源戶外實境探索研討</w:t>
            </w:r>
            <w:r>
              <w:rPr>
                <w:rFonts w:ascii="標楷體" w:eastAsia="標楷體" w:hAnsi="標楷體" w:hint="eastAsia"/>
                <w:szCs w:val="24"/>
              </w:rPr>
              <w:t>（二）</w:t>
            </w:r>
          </w:p>
        </w:tc>
        <w:tc>
          <w:tcPr>
            <w:tcW w:w="1535" w:type="dxa"/>
            <w:vAlign w:val="center"/>
          </w:tcPr>
          <w:p w:rsidR="006364DF" w:rsidRPr="00584FB8" w:rsidRDefault="00C25000" w:rsidP="006364DF">
            <w:pPr>
              <w:spacing w:line="320" w:lineRule="exact"/>
              <w:jc w:val="center"/>
              <w:rPr>
                <w:rFonts w:ascii="標楷體" w:eastAsia="標楷體" w:hAnsi="標楷體"/>
                <w:szCs w:val="24"/>
              </w:rPr>
            </w:pPr>
            <w:r>
              <w:rPr>
                <w:rFonts w:ascii="標楷體" w:eastAsia="標楷體" w:hAnsi="標楷體"/>
                <w:szCs w:val="24"/>
              </w:rPr>
              <w:t>陳</w:t>
            </w:r>
            <w:proofErr w:type="gramStart"/>
            <w:r>
              <w:rPr>
                <w:rFonts w:ascii="標楷體" w:eastAsia="標楷體" w:hAnsi="標楷體"/>
                <w:szCs w:val="24"/>
              </w:rPr>
              <w:t>諺</w:t>
            </w:r>
            <w:proofErr w:type="gramEnd"/>
            <w:r>
              <w:rPr>
                <w:rFonts w:ascii="標楷體" w:eastAsia="標楷體" w:hAnsi="標楷體"/>
                <w:szCs w:val="24"/>
              </w:rPr>
              <w:t>宇組長</w:t>
            </w:r>
            <w:r w:rsidR="003C26FE">
              <w:rPr>
                <w:rFonts w:ascii="標楷體" w:eastAsia="標楷體" w:hAnsi="標楷體"/>
                <w:szCs w:val="24"/>
              </w:rPr>
              <w:t>邱加佳組長</w:t>
            </w:r>
          </w:p>
        </w:tc>
        <w:tc>
          <w:tcPr>
            <w:tcW w:w="1327" w:type="dxa"/>
            <w:vAlign w:val="center"/>
          </w:tcPr>
          <w:p w:rsidR="006364DF" w:rsidRPr="00E4395E" w:rsidRDefault="006364DF" w:rsidP="006364DF">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F421D" w:rsidTr="0022718D">
        <w:trPr>
          <w:jc w:val="center"/>
        </w:trPr>
        <w:tc>
          <w:tcPr>
            <w:tcW w:w="675" w:type="dxa"/>
            <w:vAlign w:val="center"/>
          </w:tcPr>
          <w:p w:rsidR="003F421D" w:rsidRDefault="003F421D" w:rsidP="003F421D">
            <w:pPr>
              <w:jc w:val="center"/>
              <w:rPr>
                <w:rFonts w:ascii="標楷體" w:eastAsia="標楷體" w:hAnsi="標楷體"/>
                <w:b/>
                <w:sz w:val="28"/>
                <w:szCs w:val="28"/>
              </w:rPr>
            </w:pPr>
            <w:r>
              <w:rPr>
                <w:rFonts w:ascii="標楷體" w:eastAsia="標楷體" w:hAnsi="標楷體" w:hint="eastAsia"/>
                <w:b/>
                <w:sz w:val="28"/>
                <w:szCs w:val="28"/>
              </w:rPr>
              <w:t>04</w:t>
            </w:r>
          </w:p>
        </w:tc>
        <w:tc>
          <w:tcPr>
            <w:tcW w:w="676" w:type="dxa"/>
            <w:tcBorders>
              <w:right w:val="single" w:sz="8" w:space="0" w:color="auto"/>
            </w:tcBorders>
            <w:vAlign w:val="center"/>
          </w:tcPr>
          <w:p w:rsidR="003F421D" w:rsidRDefault="0096304F" w:rsidP="003F421D">
            <w:pPr>
              <w:jc w:val="center"/>
            </w:pPr>
            <w:r>
              <w:rPr>
                <w:rFonts w:hint="eastAsia"/>
              </w:rPr>
              <w:t>3</w:t>
            </w:r>
          </w:p>
        </w:tc>
        <w:tc>
          <w:tcPr>
            <w:tcW w:w="676" w:type="dxa"/>
            <w:tcBorders>
              <w:left w:val="single" w:sz="8" w:space="0" w:color="auto"/>
            </w:tcBorders>
            <w:vAlign w:val="center"/>
          </w:tcPr>
          <w:p w:rsidR="003F421D" w:rsidRPr="00E4395E" w:rsidRDefault="0096304F" w:rsidP="003F421D">
            <w:pPr>
              <w:jc w:val="center"/>
              <w:rPr>
                <w:rFonts w:ascii="標楷體" w:eastAsia="標楷體" w:hAnsi="標楷體"/>
                <w:b/>
                <w:szCs w:val="24"/>
              </w:rPr>
            </w:pPr>
            <w:r>
              <w:rPr>
                <w:rFonts w:ascii="標楷體" w:eastAsia="標楷體" w:hAnsi="標楷體"/>
                <w:b/>
                <w:szCs w:val="24"/>
              </w:rPr>
              <w:t>18</w:t>
            </w:r>
          </w:p>
        </w:tc>
        <w:tc>
          <w:tcPr>
            <w:tcW w:w="4657" w:type="dxa"/>
            <w:vAlign w:val="center"/>
          </w:tcPr>
          <w:p w:rsidR="003F421D" w:rsidRPr="00584FB8" w:rsidRDefault="003C26FE" w:rsidP="003F421D">
            <w:pPr>
              <w:spacing w:line="320" w:lineRule="exact"/>
              <w:jc w:val="center"/>
              <w:rPr>
                <w:rFonts w:ascii="標楷體" w:eastAsia="標楷體" w:hAnsi="標楷體"/>
                <w:szCs w:val="24"/>
              </w:rPr>
            </w:pPr>
            <w:r w:rsidRPr="003C26FE">
              <w:rPr>
                <w:rFonts w:ascii="標楷體" w:eastAsia="標楷體" w:hAnsi="標楷體" w:hint="eastAsia"/>
                <w:szCs w:val="24"/>
              </w:rPr>
              <w:t>低年級數學英語文領域公開授課與研討</w:t>
            </w:r>
          </w:p>
        </w:tc>
        <w:tc>
          <w:tcPr>
            <w:tcW w:w="1535" w:type="dxa"/>
            <w:vAlign w:val="center"/>
          </w:tcPr>
          <w:p w:rsidR="003F421D" w:rsidRPr="00584FB8" w:rsidRDefault="003F421D" w:rsidP="003F421D">
            <w:pPr>
              <w:spacing w:line="320" w:lineRule="exact"/>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F421D" w:rsidRPr="00E4395E" w:rsidRDefault="003F421D" w:rsidP="003F421D">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05</w:t>
            </w:r>
          </w:p>
        </w:tc>
        <w:tc>
          <w:tcPr>
            <w:tcW w:w="676" w:type="dxa"/>
            <w:tcBorders>
              <w:righ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3</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25</w:t>
            </w:r>
          </w:p>
        </w:tc>
        <w:tc>
          <w:tcPr>
            <w:tcW w:w="4657" w:type="dxa"/>
            <w:vAlign w:val="center"/>
          </w:tcPr>
          <w:p w:rsidR="003C26FE" w:rsidRPr="00584FB8" w:rsidRDefault="003C26FE" w:rsidP="003C26FE">
            <w:pPr>
              <w:spacing w:line="320" w:lineRule="exact"/>
              <w:jc w:val="center"/>
              <w:rPr>
                <w:rFonts w:ascii="標楷體" w:eastAsia="標楷體" w:hAnsi="標楷體"/>
                <w:szCs w:val="24"/>
              </w:rPr>
            </w:pPr>
            <w:r>
              <w:rPr>
                <w:rFonts w:ascii="標楷體" w:eastAsia="標楷體" w:hAnsi="標楷體"/>
                <w:szCs w:val="24"/>
              </w:rPr>
              <w:t>學生輔導與管教問題研討</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侯凱夫校長</w:t>
            </w:r>
          </w:p>
        </w:tc>
        <w:tc>
          <w:tcPr>
            <w:tcW w:w="1327" w:type="dxa"/>
            <w:vAlign w:val="center"/>
          </w:tcPr>
          <w:p w:rsidR="003C26FE" w:rsidRPr="00E4395E" w:rsidRDefault="003C26FE" w:rsidP="003C26FE">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06</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4</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1</w:t>
            </w:r>
          </w:p>
        </w:tc>
        <w:tc>
          <w:tcPr>
            <w:tcW w:w="4657" w:type="dxa"/>
            <w:vAlign w:val="center"/>
          </w:tcPr>
          <w:p w:rsidR="003C26FE" w:rsidRPr="00584FB8" w:rsidRDefault="003C26FE" w:rsidP="003C26FE">
            <w:pPr>
              <w:spacing w:line="320" w:lineRule="exact"/>
              <w:jc w:val="center"/>
              <w:rPr>
                <w:rFonts w:ascii="標楷體" w:eastAsia="標楷體" w:hAnsi="標楷體"/>
                <w:szCs w:val="24"/>
              </w:rPr>
            </w:pPr>
            <w:r>
              <w:rPr>
                <w:rFonts w:ascii="標楷體" w:eastAsia="標楷體" w:hAnsi="標楷體"/>
                <w:szCs w:val="24"/>
              </w:rPr>
              <w:t>花嶼島地質與資源戶外實境探索研討</w:t>
            </w:r>
            <w:r>
              <w:rPr>
                <w:rFonts w:ascii="標楷體" w:eastAsia="標楷體" w:hAnsi="標楷體" w:hint="eastAsia"/>
                <w:szCs w:val="24"/>
              </w:rPr>
              <w:t>（三）</w:t>
            </w:r>
          </w:p>
        </w:tc>
        <w:tc>
          <w:tcPr>
            <w:tcW w:w="1535" w:type="dxa"/>
            <w:vAlign w:val="center"/>
          </w:tcPr>
          <w:p w:rsidR="003C26FE" w:rsidRPr="00584FB8" w:rsidRDefault="003C26FE" w:rsidP="003C26FE">
            <w:pPr>
              <w:spacing w:line="320" w:lineRule="exact"/>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C26FE" w:rsidRPr="00E4395E" w:rsidRDefault="003C26FE" w:rsidP="003C26FE">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07</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4</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8</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szCs w:val="24"/>
              </w:rPr>
              <w:t>中高年級國語文公開授課與研討</w:t>
            </w:r>
          </w:p>
        </w:tc>
        <w:tc>
          <w:tcPr>
            <w:tcW w:w="1535" w:type="dxa"/>
            <w:vAlign w:val="center"/>
          </w:tcPr>
          <w:p w:rsidR="003C26FE" w:rsidRPr="00584FB8" w:rsidRDefault="003C26FE" w:rsidP="003C26FE">
            <w:pPr>
              <w:jc w:val="center"/>
              <w:rPr>
                <w:rFonts w:ascii="標楷體" w:eastAsia="標楷體" w:hAnsi="標楷體" w:hint="eastAsia"/>
                <w:szCs w:val="24"/>
              </w:rPr>
            </w:pPr>
            <w:r>
              <w:rPr>
                <w:rFonts w:ascii="標楷體" w:eastAsia="標楷體" w:hAnsi="標楷體"/>
                <w:szCs w:val="24"/>
              </w:rPr>
              <w:t>董昕沂老師</w:t>
            </w:r>
            <w:r>
              <w:rPr>
                <w:rFonts w:ascii="標楷體" w:eastAsia="標楷體" w:hAnsi="標楷體"/>
                <w:szCs w:val="24"/>
              </w:rPr>
              <w:br/>
            </w:r>
            <w:r>
              <w:rPr>
                <w:rFonts w:ascii="標楷體" w:eastAsia="標楷體" w:hAnsi="標楷體" w:hint="eastAsia"/>
                <w:szCs w:val="24"/>
              </w:rPr>
              <w:t>李慧菁老師</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A3409F">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08</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4</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15</w:t>
            </w:r>
          </w:p>
        </w:tc>
        <w:tc>
          <w:tcPr>
            <w:tcW w:w="4657" w:type="dxa"/>
            <w:vAlign w:val="center"/>
          </w:tcPr>
          <w:p w:rsidR="003C26FE" w:rsidRPr="00584FB8" w:rsidRDefault="003C26FE" w:rsidP="003C26FE">
            <w:pPr>
              <w:jc w:val="center"/>
              <w:rPr>
                <w:rFonts w:ascii="標楷體" w:eastAsia="標楷體" w:hAnsi="標楷體"/>
                <w:szCs w:val="24"/>
              </w:rPr>
            </w:pPr>
            <w:r w:rsidRPr="00BA267E">
              <w:rPr>
                <w:rFonts w:ascii="標楷體" w:eastAsia="標楷體" w:hAnsi="標楷體" w:hint="eastAsia"/>
                <w:szCs w:val="24"/>
              </w:rPr>
              <w:t>花嶼地質與地景資源實境探索課程轉化與實施</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09</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4</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22</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szCs w:val="24"/>
              </w:rPr>
              <w:t>威力導演影像編輯實作研討</w:t>
            </w:r>
            <w:r>
              <w:rPr>
                <w:rFonts w:ascii="標楷體" w:eastAsia="標楷體" w:hAnsi="標楷體" w:hint="eastAsia"/>
                <w:szCs w:val="24"/>
              </w:rPr>
              <w:t>（</w:t>
            </w:r>
            <w:r>
              <w:rPr>
                <w:rFonts w:ascii="標楷體" w:eastAsia="標楷體" w:hAnsi="標楷體"/>
                <w:szCs w:val="24"/>
              </w:rPr>
              <w:t>一</w:t>
            </w:r>
            <w:r>
              <w:rPr>
                <w:rFonts w:ascii="標楷體" w:eastAsia="標楷體" w:hAnsi="標楷體" w:hint="eastAsia"/>
                <w:szCs w:val="24"/>
              </w:rPr>
              <w:t>）</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10</w:t>
            </w:r>
          </w:p>
        </w:tc>
        <w:tc>
          <w:tcPr>
            <w:tcW w:w="676" w:type="dxa"/>
            <w:tcBorders>
              <w:righ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4</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29</w:t>
            </w:r>
          </w:p>
        </w:tc>
        <w:tc>
          <w:tcPr>
            <w:tcW w:w="4657" w:type="dxa"/>
            <w:vAlign w:val="center"/>
          </w:tcPr>
          <w:p w:rsidR="003C26FE" w:rsidRPr="00584FB8" w:rsidRDefault="003C26FE" w:rsidP="003C26FE">
            <w:pPr>
              <w:jc w:val="center"/>
              <w:rPr>
                <w:rFonts w:ascii="標楷體" w:eastAsia="標楷體" w:hAnsi="標楷體"/>
                <w:szCs w:val="24"/>
              </w:rPr>
            </w:pPr>
            <w:r w:rsidRPr="00BA267E">
              <w:rPr>
                <w:rFonts w:ascii="標楷體" w:eastAsia="標楷體" w:hAnsi="標楷體" w:hint="eastAsia"/>
                <w:szCs w:val="24"/>
              </w:rPr>
              <w:t>花嶼地質與地景資源實境探索課程檢討與修正（一）</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11</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5</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6</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szCs w:val="24"/>
              </w:rPr>
              <w:t>威力導演影像編輯實作研討</w:t>
            </w:r>
            <w:r>
              <w:rPr>
                <w:rFonts w:ascii="標楷體" w:eastAsia="標楷體" w:hAnsi="標楷體" w:hint="eastAsia"/>
                <w:szCs w:val="24"/>
              </w:rPr>
              <w:t>（二）</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12</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5</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13</w:t>
            </w:r>
          </w:p>
        </w:tc>
        <w:tc>
          <w:tcPr>
            <w:tcW w:w="4657" w:type="dxa"/>
            <w:vAlign w:val="center"/>
          </w:tcPr>
          <w:p w:rsidR="003C26FE" w:rsidRPr="00584FB8" w:rsidRDefault="003C26FE" w:rsidP="003C26FE">
            <w:pPr>
              <w:jc w:val="center"/>
              <w:rPr>
                <w:rFonts w:ascii="標楷體" w:eastAsia="標楷體" w:hAnsi="標楷體"/>
                <w:szCs w:val="24"/>
              </w:rPr>
            </w:pPr>
            <w:r w:rsidRPr="00BA267E">
              <w:rPr>
                <w:rFonts w:ascii="標楷體" w:eastAsia="標楷體" w:hAnsi="標楷體" w:hint="eastAsia"/>
                <w:szCs w:val="24"/>
              </w:rPr>
              <w:t>花嶼地質與地景資源實境探索課程檢討與修正（二）</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13</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5</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20</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szCs w:val="24"/>
              </w:rPr>
              <w:t>威力導演影像編輯實作研討</w:t>
            </w:r>
            <w:r>
              <w:rPr>
                <w:rFonts w:ascii="標楷體" w:eastAsia="標楷體" w:hAnsi="標楷體" w:hint="eastAsia"/>
                <w:szCs w:val="24"/>
              </w:rPr>
              <w:t>（三）</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14</w:t>
            </w:r>
          </w:p>
        </w:tc>
        <w:tc>
          <w:tcPr>
            <w:tcW w:w="676" w:type="dxa"/>
            <w:tcBorders>
              <w:righ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5</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30</w:t>
            </w:r>
          </w:p>
        </w:tc>
        <w:tc>
          <w:tcPr>
            <w:tcW w:w="4657" w:type="dxa"/>
            <w:vAlign w:val="center"/>
          </w:tcPr>
          <w:p w:rsidR="003C26FE" w:rsidRPr="00584FB8" w:rsidRDefault="003C26FE" w:rsidP="003C26FE">
            <w:pPr>
              <w:spacing w:line="320" w:lineRule="exact"/>
              <w:jc w:val="center"/>
              <w:rPr>
                <w:rFonts w:ascii="標楷體" w:eastAsia="標楷體" w:hAnsi="標楷體"/>
                <w:szCs w:val="24"/>
              </w:rPr>
            </w:pPr>
            <w:r w:rsidRPr="00BA267E">
              <w:rPr>
                <w:rFonts w:ascii="標楷體" w:eastAsia="標楷體" w:hAnsi="標楷體" w:hint="eastAsia"/>
                <w:szCs w:val="24"/>
              </w:rPr>
              <w:t>縣本課程-海洋保育教材增能研習</w:t>
            </w:r>
          </w:p>
        </w:tc>
        <w:tc>
          <w:tcPr>
            <w:tcW w:w="1535" w:type="dxa"/>
            <w:vAlign w:val="center"/>
          </w:tcPr>
          <w:p w:rsidR="003C26FE" w:rsidRPr="00584FB8" w:rsidRDefault="003C26FE" w:rsidP="003C26FE">
            <w:pPr>
              <w:spacing w:line="320" w:lineRule="exact"/>
              <w:jc w:val="center"/>
              <w:rPr>
                <w:rFonts w:ascii="標楷體" w:eastAsia="標楷體" w:hAnsi="標楷體"/>
                <w:szCs w:val="24"/>
              </w:rPr>
            </w:pPr>
            <w:r>
              <w:rPr>
                <w:rFonts w:ascii="標楷體" w:eastAsia="標楷體" w:hAnsi="標楷體" w:hint="eastAsia"/>
                <w:szCs w:val="24"/>
              </w:rPr>
              <w:t>侯凱夫校長</w:t>
            </w:r>
          </w:p>
        </w:tc>
        <w:tc>
          <w:tcPr>
            <w:tcW w:w="1327" w:type="dxa"/>
            <w:vAlign w:val="center"/>
          </w:tcPr>
          <w:p w:rsidR="003C26FE" w:rsidRPr="00E4395E" w:rsidRDefault="003C26FE" w:rsidP="003C26FE">
            <w:pPr>
              <w:spacing w:line="320" w:lineRule="exact"/>
              <w:jc w:val="center"/>
              <w:rPr>
                <w:rFonts w:ascii="標楷體" w:eastAsia="標楷體" w:hAnsi="標楷體"/>
                <w:b/>
                <w:szCs w:val="24"/>
              </w:rPr>
            </w:pPr>
            <w:r>
              <w:rPr>
                <w:rFonts w:ascii="標楷體" w:eastAsia="標楷體" w:hAnsi="標楷體"/>
                <w:b/>
                <w:szCs w:val="24"/>
              </w:rPr>
              <w:t>7</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15</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6</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3</w:t>
            </w:r>
          </w:p>
        </w:tc>
        <w:tc>
          <w:tcPr>
            <w:tcW w:w="4657" w:type="dxa"/>
            <w:vAlign w:val="center"/>
          </w:tcPr>
          <w:p w:rsidR="003C26FE" w:rsidRPr="00584FB8" w:rsidRDefault="003C26FE" w:rsidP="003C26FE">
            <w:pPr>
              <w:jc w:val="center"/>
              <w:rPr>
                <w:rFonts w:ascii="標楷體" w:eastAsia="標楷體" w:hAnsi="標楷體"/>
                <w:szCs w:val="24"/>
              </w:rPr>
            </w:pPr>
            <w:proofErr w:type="gramStart"/>
            <w:r>
              <w:rPr>
                <w:rFonts w:ascii="標楷體" w:eastAsia="標楷體" w:hAnsi="標楷體" w:hint="eastAsia"/>
                <w:szCs w:val="24"/>
              </w:rPr>
              <w:t>貓嶼</w:t>
            </w:r>
            <w:r w:rsidRPr="00C25000">
              <w:rPr>
                <w:rFonts w:ascii="標楷體" w:eastAsia="標楷體" w:hAnsi="標楷體" w:hint="eastAsia"/>
                <w:szCs w:val="24"/>
              </w:rPr>
              <w:t>島</w:t>
            </w:r>
            <w:proofErr w:type="gramEnd"/>
            <w:r w:rsidRPr="00C25000">
              <w:rPr>
                <w:rFonts w:ascii="標楷體" w:eastAsia="標楷體" w:hAnsi="標楷體" w:hint="eastAsia"/>
                <w:szCs w:val="24"/>
              </w:rPr>
              <w:t>地質與</w:t>
            </w:r>
            <w:r>
              <w:rPr>
                <w:rFonts w:ascii="標楷體" w:eastAsia="標楷體" w:hAnsi="標楷體" w:hint="eastAsia"/>
                <w:szCs w:val="24"/>
              </w:rPr>
              <w:t>海鳥</w:t>
            </w:r>
            <w:r w:rsidRPr="00C25000">
              <w:rPr>
                <w:rFonts w:ascii="標楷體" w:eastAsia="標楷體" w:hAnsi="標楷體" w:hint="eastAsia"/>
                <w:szCs w:val="24"/>
              </w:rPr>
              <w:t>資源實境探索研討</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4</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16</w:t>
            </w:r>
          </w:p>
        </w:tc>
        <w:tc>
          <w:tcPr>
            <w:tcW w:w="676" w:type="dxa"/>
            <w:tcBorders>
              <w:right w:val="single" w:sz="8" w:space="0" w:color="auto"/>
            </w:tcBorders>
            <w:vAlign w:val="center"/>
          </w:tcPr>
          <w:p w:rsidR="003C26FE" w:rsidRDefault="003C26FE" w:rsidP="003C26FE">
            <w:pPr>
              <w:jc w:val="center"/>
            </w:pPr>
            <w:r>
              <w:rPr>
                <w:rFonts w:ascii="標楷體" w:eastAsia="標楷體" w:hAnsi="標楷體"/>
                <w:b/>
                <w:szCs w:val="24"/>
              </w:rPr>
              <w:t>6</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10</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szCs w:val="24"/>
              </w:rPr>
              <w:t>學校總體課程編製與研討</w:t>
            </w:r>
            <w:r>
              <w:rPr>
                <w:rFonts w:ascii="標楷體" w:eastAsia="標楷體" w:hAnsi="標楷體" w:hint="eastAsia"/>
                <w:szCs w:val="24"/>
              </w:rPr>
              <w:t>（</w:t>
            </w:r>
            <w:r>
              <w:rPr>
                <w:rFonts w:ascii="標楷體" w:eastAsia="標楷體" w:hAnsi="標楷體"/>
                <w:szCs w:val="24"/>
              </w:rPr>
              <w:t>一</w:t>
            </w:r>
            <w:r>
              <w:rPr>
                <w:rFonts w:ascii="標楷體" w:eastAsia="標楷體" w:hAnsi="標楷體" w:hint="eastAsia"/>
                <w:szCs w:val="24"/>
              </w:rPr>
              <w:t>）</w:t>
            </w:r>
          </w:p>
        </w:tc>
        <w:tc>
          <w:tcPr>
            <w:tcW w:w="1535" w:type="dxa"/>
            <w:vAlign w:val="center"/>
          </w:tcPr>
          <w:p w:rsidR="003C26FE" w:rsidRPr="00584FB8" w:rsidRDefault="003C26FE" w:rsidP="003C26FE">
            <w:pPr>
              <w:jc w:val="center"/>
              <w:rPr>
                <w:rFonts w:ascii="標楷體" w:eastAsia="標楷體" w:hAnsi="標楷體"/>
                <w:szCs w:val="24"/>
              </w:rPr>
            </w:pPr>
            <w:r w:rsidRPr="0022718D">
              <w:rPr>
                <w:rFonts w:ascii="標楷體" w:eastAsia="標楷體" w:hAnsi="標楷體" w:hint="eastAsia"/>
                <w:szCs w:val="24"/>
              </w:rPr>
              <w:t>侯凱夫校長</w:t>
            </w:r>
            <w:bookmarkStart w:id="0" w:name="_GoBack"/>
            <w:bookmarkEnd w:id="0"/>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lastRenderedPageBreak/>
              <w:t>17</w:t>
            </w:r>
          </w:p>
        </w:tc>
        <w:tc>
          <w:tcPr>
            <w:tcW w:w="676" w:type="dxa"/>
            <w:tcBorders>
              <w:righ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6</w:t>
            </w:r>
          </w:p>
        </w:tc>
        <w:tc>
          <w:tcPr>
            <w:tcW w:w="676" w:type="dxa"/>
            <w:tcBorders>
              <w:left w:val="single" w:sz="8" w:space="0" w:color="auto"/>
            </w:tcBorders>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17</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szCs w:val="24"/>
              </w:rPr>
              <w:t>學校總體課程編製與研討</w:t>
            </w:r>
            <w:r>
              <w:rPr>
                <w:rFonts w:ascii="標楷體" w:eastAsia="標楷體" w:hAnsi="標楷體" w:hint="eastAsia"/>
                <w:szCs w:val="24"/>
              </w:rPr>
              <w:t>（</w:t>
            </w:r>
            <w:r>
              <w:rPr>
                <w:rFonts w:ascii="標楷體" w:eastAsia="標楷體" w:hAnsi="標楷體"/>
                <w:szCs w:val="24"/>
              </w:rPr>
              <w:t>二</w:t>
            </w:r>
            <w:r>
              <w:rPr>
                <w:rFonts w:ascii="標楷體" w:eastAsia="標楷體" w:hAnsi="標楷體" w:hint="eastAsia"/>
                <w:szCs w:val="24"/>
              </w:rPr>
              <w:t>）</w:t>
            </w:r>
          </w:p>
        </w:tc>
        <w:tc>
          <w:tcPr>
            <w:tcW w:w="1535" w:type="dxa"/>
            <w:vAlign w:val="center"/>
          </w:tcPr>
          <w:p w:rsidR="003C26FE" w:rsidRPr="00584FB8" w:rsidRDefault="003C26FE" w:rsidP="003C26FE">
            <w:pPr>
              <w:jc w:val="center"/>
              <w:rPr>
                <w:rFonts w:ascii="標楷體" w:eastAsia="標楷體" w:hAnsi="標楷體"/>
                <w:szCs w:val="24"/>
              </w:rPr>
            </w:pPr>
            <w:r w:rsidRPr="0022718D">
              <w:rPr>
                <w:rFonts w:ascii="標楷體" w:eastAsia="標楷體" w:hAnsi="標楷體" w:hint="eastAsia"/>
                <w:szCs w:val="24"/>
              </w:rPr>
              <w:t>侯凱夫校長</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18</w:t>
            </w:r>
          </w:p>
        </w:tc>
        <w:tc>
          <w:tcPr>
            <w:tcW w:w="676" w:type="dxa"/>
            <w:tcBorders>
              <w:right w:val="single" w:sz="8" w:space="0" w:color="auto"/>
            </w:tcBorders>
            <w:vAlign w:val="center"/>
          </w:tcPr>
          <w:p w:rsidR="003C26FE" w:rsidRDefault="003C26FE" w:rsidP="003C26FE">
            <w:pPr>
              <w:jc w:val="center"/>
              <w:rPr>
                <w:rFonts w:ascii="標楷體" w:eastAsia="標楷體" w:hAnsi="標楷體"/>
                <w:b/>
                <w:szCs w:val="24"/>
              </w:rPr>
            </w:pPr>
            <w:r>
              <w:rPr>
                <w:rFonts w:ascii="標楷體" w:eastAsia="標楷體" w:hAnsi="標楷體"/>
                <w:b/>
                <w:szCs w:val="24"/>
              </w:rPr>
              <w:t>6</w:t>
            </w:r>
          </w:p>
        </w:tc>
        <w:tc>
          <w:tcPr>
            <w:tcW w:w="676" w:type="dxa"/>
            <w:tcBorders>
              <w:left w:val="single" w:sz="8" w:space="0" w:color="auto"/>
            </w:tcBorders>
            <w:vAlign w:val="center"/>
          </w:tcPr>
          <w:p w:rsidR="003C26FE" w:rsidRDefault="003C26FE" w:rsidP="003C26FE">
            <w:pPr>
              <w:jc w:val="center"/>
              <w:rPr>
                <w:rFonts w:ascii="標楷體" w:eastAsia="標楷體" w:hAnsi="標楷體"/>
                <w:b/>
                <w:szCs w:val="24"/>
              </w:rPr>
            </w:pPr>
            <w:r>
              <w:rPr>
                <w:rFonts w:ascii="標楷體" w:eastAsia="標楷體" w:hAnsi="標楷體"/>
                <w:b/>
                <w:szCs w:val="24"/>
              </w:rPr>
              <w:t>24</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szCs w:val="24"/>
              </w:rPr>
              <w:t>學校總體課程編製與研討</w:t>
            </w:r>
            <w:r>
              <w:rPr>
                <w:rFonts w:ascii="標楷體" w:eastAsia="標楷體" w:hAnsi="標楷體" w:hint="eastAsia"/>
                <w:szCs w:val="24"/>
              </w:rPr>
              <w:t>（</w:t>
            </w:r>
            <w:r>
              <w:rPr>
                <w:rFonts w:ascii="標楷體" w:eastAsia="標楷體" w:hAnsi="標楷體"/>
                <w:szCs w:val="24"/>
              </w:rPr>
              <w:t>三</w:t>
            </w:r>
            <w:r>
              <w:rPr>
                <w:rFonts w:ascii="標楷體" w:eastAsia="標楷體" w:hAnsi="標楷體" w:hint="eastAsia"/>
                <w:szCs w:val="24"/>
              </w:rPr>
              <w:t>）</w:t>
            </w:r>
          </w:p>
        </w:tc>
        <w:tc>
          <w:tcPr>
            <w:tcW w:w="1535" w:type="dxa"/>
            <w:vAlign w:val="center"/>
          </w:tcPr>
          <w:p w:rsidR="003C26FE" w:rsidRPr="00584FB8" w:rsidRDefault="003C26FE" w:rsidP="003C26FE">
            <w:pPr>
              <w:jc w:val="center"/>
              <w:rPr>
                <w:rFonts w:ascii="標楷體" w:eastAsia="標楷體" w:hAnsi="標楷體"/>
                <w:szCs w:val="24"/>
              </w:rPr>
            </w:pPr>
            <w:r w:rsidRPr="0022718D">
              <w:rPr>
                <w:rFonts w:ascii="標楷體" w:eastAsia="標楷體" w:hAnsi="標楷體" w:hint="eastAsia"/>
                <w:szCs w:val="24"/>
              </w:rPr>
              <w:t>侯凱夫校長</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不計時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19</w:t>
            </w:r>
          </w:p>
        </w:tc>
        <w:tc>
          <w:tcPr>
            <w:tcW w:w="676" w:type="dxa"/>
            <w:tcBorders>
              <w:right w:val="single" w:sz="8" w:space="0" w:color="auto"/>
            </w:tcBorders>
            <w:vAlign w:val="center"/>
          </w:tcPr>
          <w:p w:rsidR="003C26FE" w:rsidRDefault="003C26FE" w:rsidP="003C26FE">
            <w:pPr>
              <w:jc w:val="center"/>
              <w:rPr>
                <w:rFonts w:ascii="標楷體" w:eastAsia="標楷體" w:hAnsi="標楷體"/>
                <w:b/>
                <w:szCs w:val="24"/>
              </w:rPr>
            </w:pPr>
            <w:r>
              <w:rPr>
                <w:rFonts w:ascii="標楷體" w:eastAsia="標楷體" w:hAnsi="標楷體"/>
                <w:b/>
                <w:szCs w:val="24"/>
              </w:rPr>
              <w:t>7</w:t>
            </w:r>
          </w:p>
        </w:tc>
        <w:tc>
          <w:tcPr>
            <w:tcW w:w="676" w:type="dxa"/>
            <w:tcBorders>
              <w:left w:val="single" w:sz="8" w:space="0" w:color="auto"/>
            </w:tcBorders>
            <w:vAlign w:val="center"/>
          </w:tcPr>
          <w:p w:rsidR="003C26FE" w:rsidRDefault="003C26FE" w:rsidP="003C26FE">
            <w:pPr>
              <w:jc w:val="center"/>
              <w:rPr>
                <w:rFonts w:ascii="標楷體" w:eastAsia="標楷體" w:hAnsi="標楷體"/>
                <w:b/>
                <w:szCs w:val="24"/>
              </w:rPr>
            </w:pPr>
            <w:r>
              <w:rPr>
                <w:rFonts w:ascii="標楷體" w:eastAsia="標楷體" w:hAnsi="標楷體"/>
                <w:b/>
                <w:szCs w:val="24"/>
              </w:rPr>
              <w:t>1</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szCs w:val="24"/>
              </w:rPr>
              <w:t>學校總體課程編製與研討</w:t>
            </w:r>
            <w:r>
              <w:rPr>
                <w:rFonts w:ascii="標楷體" w:eastAsia="標楷體" w:hAnsi="標楷體" w:hint="eastAsia"/>
                <w:szCs w:val="24"/>
              </w:rPr>
              <w:t>（</w:t>
            </w:r>
            <w:r>
              <w:rPr>
                <w:rFonts w:ascii="標楷體" w:eastAsia="標楷體" w:hAnsi="標楷體"/>
                <w:szCs w:val="24"/>
              </w:rPr>
              <w:t>四</w:t>
            </w:r>
            <w:r>
              <w:rPr>
                <w:rFonts w:ascii="標楷體" w:eastAsia="標楷體" w:hAnsi="標楷體" w:hint="eastAsia"/>
                <w:szCs w:val="24"/>
              </w:rPr>
              <w:t>）</w:t>
            </w:r>
          </w:p>
        </w:tc>
        <w:tc>
          <w:tcPr>
            <w:tcW w:w="1535" w:type="dxa"/>
            <w:vAlign w:val="center"/>
          </w:tcPr>
          <w:p w:rsidR="003C26FE" w:rsidRPr="00584FB8" w:rsidRDefault="003C26FE" w:rsidP="003C26FE">
            <w:pPr>
              <w:jc w:val="center"/>
              <w:rPr>
                <w:rFonts w:ascii="標楷體" w:eastAsia="標楷體" w:hAnsi="標楷體"/>
                <w:szCs w:val="24"/>
              </w:rPr>
            </w:pPr>
            <w:r w:rsidRPr="0022718D">
              <w:rPr>
                <w:rFonts w:ascii="標楷體" w:eastAsia="標楷體" w:hAnsi="標楷體" w:hint="eastAsia"/>
                <w:szCs w:val="24"/>
              </w:rPr>
              <w:t>侯凱夫校長</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3C26FE" w:rsidTr="0022718D">
        <w:trPr>
          <w:trHeight w:val="526"/>
          <w:jc w:val="center"/>
        </w:trPr>
        <w:tc>
          <w:tcPr>
            <w:tcW w:w="675" w:type="dxa"/>
            <w:vAlign w:val="center"/>
          </w:tcPr>
          <w:p w:rsidR="003C26FE" w:rsidRDefault="003C26FE" w:rsidP="003C26FE">
            <w:pPr>
              <w:jc w:val="center"/>
              <w:rPr>
                <w:rFonts w:ascii="標楷體" w:eastAsia="標楷體" w:hAnsi="標楷體"/>
                <w:b/>
                <w:sz w:val="28"/>
                <w:szCs w:val="28"/>
              </w:rPr>
            </w:pPr>
            <w:r>
              <w:rPr>
                <w:rFonts w:ascii="標楷體" w:eastAsia="標楷體" w:hAnsi="標楷體" w:hint="eastAsia"/>
                <w:b/>
                <w:sz w:val="28"/>
                <w:szCs w:val="28"/>
              </w:rPr>
              <w:t>20</w:t>
            </w:r>
          </w:p>
        </w:tc>
        <w:tc>
          <w:tcPr>
            <w:tcW w:w="676" w:type="dxa"/>
            <w:tcBorders>
              <w:right w:val="single" w:sz="8" w:space="0" w:color="auto"/>
            </w:tcBorders>
            <w:vAlign w:val="center"/>
          </w:tcPr>
          <w:p w:rsidR="003C26FE" w:rsidRDefault="003C26FE" w:rsidP="003C26FE">
            <w:pPr>
              <w:jc w:val="center"/>
              <w:rPr>
                <w:rFonts w:ascii="標楷體" w:eastAsia="標楷體" w:hAnsi="標楷體"/>
                <w:b/>
                <w:szCs w:val="24"/>
              </w:rPr>
            </w:pPr>
            <w:r>
              <w:rPr>
                <w:rFonts w:ascii="標楷體" w:eastAsia="標楷體" w:hAnsi="標楷體"/>
                <w:b/>
                <w:szCs w:val="24"/>
              </w:rPr>
              <w:t>7</w:t>
            </w:r>
          </w:p>
        </w:tc>
        <w:tc>
          <w:tcPr>
            <w:tcW w:w="676" w:type="dxa"/>
            <w:tcBorders>
              <w:left w:val="single" w:sz="8" w:space="0" w:color="auto"/>
            </w:tcBorders>
            <w:vAlign w:val="center"/>
          </w:tcPr>
          <w:p w:rsidR="003C26FE" w:rsidRDefault="003C26FE" w:rsidP="003C26FE">
            <w:pPr>
              <w:jc w:val="center"/>
              <w:rPr>
                <w:rFonts w:ascii="標楷體" w:eastAsia="標楷體" w:hAnsi="標楷體"/>
                <w:b/>
                <w:szCs w:val="24"/>
              </w:rPr>
            </w:pPr>
            <w:r>
              <w:rPr>
                <w:rFonts w:ascii="標楷體" w:eastAsia="標楷體" w:hAnsi="標楷體"/>
                <w:b/>
                <w:szCs w:val="24"/>
              </w:rPr>
              <w:t>8</w:t>
            </w:r>
          </w:p>
        </w:tc>
        <w:tc>
          <w:tcPr>
            <w:tcW w:w="4657"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期末校務會議</w:t>
            </w:r>
          </w:p>
        </w:tc>
        <w:tc>
          <w:tcPr>
            <w:tcW w:w="1535" w:type="dxa"/>
            <w:vAlign w:val="center"/>
          </w:tcPr>
          <w:p w:rsidR="003C26FE" w:rsidRPr="00584FB8" w:rsidRDefault="003C26FE" w:rsidP="003C26FE">
            <w:pPr>
              <w:jc w:val="center"/>
              <w:rPr>
                <w:rFonts w:ascii="標楷體" w:eastAsia="標楷體" w:hAnsi="標楷體"/>
                <w:szCs w:val="24"/>
              </w:rPr>
            </w:pPr>
            <w:r>
              <w:rPr>
                <w:rFonts w:ascii="標楷體" w:eastAsia="標楷體" w:hAnsi="標楷體" w:hint="eastAsia"/>
                <w:szCs w:val="24"/>
              </w:rPr>
              <w:t>侯凱夫校長</w:t>
            </w:r>
          </w:p>
        </w:tc>
        <w:tc>
          <w:tcPr>
            <w:tcW w:w="1327" w:type="dxa"/>
            <w:vAlign w:val="center"/>
          </w:tcPr>
          <w:p w:rsidR="003C26FE" w:rsidRPr="00E4395E" w:rsidRDefault="003C26FE" w:rsidP="003C26FE">
            <w:pPr>
              <w:jc w:val="center"/>
              <w:rPr>
                <w:rFonts w:ascii="標楷體" w:eastAsia="標楷體" w:hAnsi="標楷體"/>
                <w:b/>
                <w:szCs w:val="24"/>
              </w:rPr>
            </w:pPr>
            <w:r>
              <w:rPr>
                <w:rFonts w:ascii="標楷體" w:eastAsia="標楷體" w:hAnsi="標楷體"/>
                <w:b/>
                <w:szCs w:val="24"/>
              </w:rPr>
              <w:t>不計時</w:t>
            </w:r>
          </w:p>
        </w:tc>
      </w:tr>
    </w:tbl>
    <w:p w:rsidR="00636F63" w:rsidRPr="005E6216" w:rsidRDefault="00636F63" w:rsidP="005E6216">
      <w:pPr>
        <w:widowControl/>
        <w:rPr>
          <w:rFonts w:ascii="標楷體" w:eastAsia="標楷體" w:hAnsi="標楷體"/>
          <w:b/>
          <w:sz w:val="28"/>
          <w:szCs w:val="28"/>
        </w:rPr>
      </w:pPr>
    </w:p>
    <w:sectPr w:rsidR="00636F63" w:rsidRPr="005E6216" w:rsidSect="00C6065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970" w:rsidRDefault="00A94970" w:rsidP="00584FB8">
      <w:r>
        <w:separator/>
      </w:r>
    </w:p>
  </w:endnote>
  <w:endnote w:type="continuationSeparator" w:id="0">
    <w:p w:rsidR="00A94970" w:rsidRDefault="00A94970" w:rsidP="005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970" w:rsidRDefault="00A94970" w:rsidP="00584FB8">
      <w:r>
        <w:separator/>
      </w:r>
    </w:p>
  </w:footnote>
  <w:footnote w:type="continuationSeparator" w:id="0">
    <w:p w:rsidR="00A94970" w:rsidRDefault="00A94970" w:rsidP="005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6E"/>
    <w:rsid w:val="00036B82"/>
    <w:rsid w:val="0006742E"/>
    <w:rsid w:val="0008782F"/>
    <w:rsid w:val="000A4A7A"/>
    <w:rsid w:val="000B185E"/>
    <w:rsid w:val="000B356E"/>
    <w:rsid w:val="000D52C1"/>
    <w:rsid w:val="000F6912"/>
    <w:rsid w:val="00127605"/>
    <w:rsid w:val="001703DF"/>
    <w:rsid w:val="001B2919"/>
    <w:rsid w:val="001D3594"/>
    <w:rsid w:val="00201A23"/>
    <w:rsid w:val="002022FE"/>
    <w:rsid w:val="00205D0C"/>
    <w:rsid w:val="0022718D"/>
    <w:rsid w:val="00236158"/>
    <w:rsid w:val="00263D69"/>
    <w:rsid w:val="00286401"/>
    <w:rsid w:val="002973FD"/>
    <w:rsid w:val="002A5BA8"/>
    <w:rsid w:val="002A7124"/>
    <w:rsid w:val="002F4585"/>
    <w:rsid w:val="00301063"/>
    <w:rsid w:val="0031305E"/>
    <w:rsid w:val="00317AFD"/>
    <w:rsid w:val="00354127"/>
    <w:rsid w:val="003554ED"/>
    <w:rsid w:val="00367AB2"/>
    <w:rsid w:val="003729BB"/>
    <w:rsid w:val="003B45E1"/>
    <w:rsid w:val="003C26FE"/>
    <w:rsid w:val="003C760C"/>
    <w:rsid w:val="003D0868"/>
    <w:rsid w:val="003E44F1"/>
    <w:rsid w:val="003F421D"/>
    <w:rsid w:val="004176AE"/>
    <w:rsid w:val="00420344"/>
    <w:rsid w:val="00426AF2"/>
    <w:rsid w:val="00432157"/>
    <w:rsid w:val="00437F27"/>
    <w:rsid w:val="00446825"/>
    <w:rsid w:val="00447B31"/>
    <w:rsid w:val="00453CC0"/>
    <w:rsid w:val="00461A87"/>
    <w:rsid w:val="00464BCE"/>
    <w:rsid w:val="00471903"/>
    <w:rsid w:val="00476B89"/>
    <w:rsid w:val="004773D1"/>
    <w:rsid w:val="00485421"/>
    <w:rsid w:val="004A0F6A"/>
    <w:rsid w:val="004B4BB5"/>
    <w:rsid w:val="004E5C9F"/>
    <w:rsid w:val="00515829"/>
    <w:rsid w:val="00584FB8"/>
    <w:rsid w:val="00587DB5"/>
    <w:rsid w:val="005D6786"/>
    <w:rsid w:val="005E6216"/>
    <w:rsid w:val="00604817"/>
    <w:rsid w:val="00604E10"/>
    <w:rsid w:val="006364DF"/>
    <w:rsid w:val="00636F63"/>
    <w:rsid w:val="00665358"/>
    <w:rsid w:val="00687666"/>
    <w:rsid w:val="006A0DFF"/>
    <w:rsid w:val="006E21B8"/>
    <w:rsid w:val="00713C33"/>
    <w:rsid w:val="00726F5D"/>
    <w:rsid w:val="00773C13"/>
    <w:rsid w:val="00781DBB"/>
    <w:rsid w:val="007B1F6D"/>
    <w:rsid w:val="007B42E8"/>
    <w:rsid w:val="007C46C4"/>
    <w:rsid w:val="008138FE"/>
    <w:rsid w:val="008734DC"/>
    <w:rsid w:val="00887787"/>
    <w:rsid w:val="008922B4"/>
    <w:rsid w:val="008B037F"/>
    <w:rsid w:val="008E1627"/>
    <w:rsid w:val="009573E5"/>
    <w:rsid w:val="0096304F"/>
    <w:rsid w:val="00973A97"/>
    <w:rsid w:val="00981F68"/>
    <w:rsid w:val="009837DB"/>
    <w:rsid w:val="009925B6"/>
    <w:rsid w:val="009A1753"/>
    <w:rsid w:val="009B0AD6"/>
    <w:rsid w:val="009C105B"/>
    <w:rsid w:val="009E3C39"/>
    <w:rsid w:val="009F0C2C"/>
    <w:rsid w:val="00A02DC9"/>
    <w:rsid w:val="00A04A05"/>
    <w:rsid w:val="00A2218B"/>
    <w:rsid w:val="00A3409F"/>
    <w:rsid w:val="00A359A6"/>
    <w:rsid w:val="00A44298"/>
    <w:rsid w:val="00A5178B"/>
    <w:rsid w:val="00A66C66"/>
    <w:rsid w:val="00A85EDC"/>
    <w:rsid w:val="00A94970"/>
    <w:rsid w:val="00AC1E56"/>
    <w:rsid w:val="00AC5FDC"/>
    <w:rsid w:val="00B60638"/>
    <w:rsid w:val="00B9604D"/>
    <w:rsid w:val="00BA267E"/>
    <w:rsid w:val="00BA2BFB"/>
    <w:rsid w:val="00BD37A2"/>
    <w:rsid w:val="00C25000"/>
    <w:rsid w:val="00C534A2"/>
    <w:rsid w:val="00C60657"/>
    <w:rsid w:val="00C77C8C"/>
    <w:rsid w:val="00CE31CB"/>
    <w:rsid w:val="00D21527"/>
    <w:rsid w:val="00D51CA2"/>
    <w:rsid w:val="00DA47C0"/>
    <w:rsid w:val="00E028DB"/>
    <w:rsid w:val="00E304FB"/>
    <w:rsid w:val="00E4395E"/>
    <w:rsid w:val="00E65BE8"/>
    <w:rsid w:val="00E756C0"/>
    <w:rsid w:val="00ED422F"/>
    <w:rsid w:val="00F233F0"/>
    <w:rsid w:val="00F24786"/>
    <w:rsid w:val="00F24D3E"/>
    <w:rsid w:val="00F72873"/>
    <w:rsid w:val="00F8720D"/>
    <w:rsid w:val="00F95F88"/>
    <w:rsid w:val="00FA5E1E"/>
    <w:rsid w:val="00FD2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564C9"/>
  <w15:docId w15:val="{48FA7E4A-84E3-409E-8F3D-E3233C45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4FB8"/>
    <w:pPr>
      <w:tabs>
        <w:tab w:val="center" w:pos="4153"/>
        <w:tab w:val="right" w:pos="8306"/>
      </w:tabs>
      <w:snapToGrid w:val="0"/>
    </w:pPr>
    <w:rPr>
      <w:sz w:val="20"/>
      <w:szCs w:val="20"/>
    </w:rPr>
  </w:style>
  <w:style w:type="character" w:customStyle="1" w:styleId="a5">
    <w:name w:val="頁首 字元"/>
    <w:basedOn w:val="a0"/>
    <w:link w:val="a4"/>
    <w:uiPriority w:val="99"/>
    <w:rsid w:val="00584FB8"/>
    <w:rPr>
      <w:sz w:val="20"/>
      <w:szCs w:val="20"/>
    </w:rPr>
  </w:style>
  <w:style w:type="paragraph" w:styleId="a6">
    <w:name w:val="footer"/>
    <w:basedOn w:val="a"/>
    <w:link w:val="a7"/>
    <w:uiPriority w:val="99"/>
    <w:unhideWhenUsed/>
    <w:rsid w:val="00584FB8"/>
    <w:pPr>
      <w:tabs>
        <w:tab w:val="center" w:pos="4153"/>
        <w:tab w:val="right" w:pos="8306"/>
      </w:tabs>
      <w:snapToGrid w:val="0"/>
    </w:pPr>
    <w:rPr>
      <w:sz w:val="20"/>
      <w:szCs w:val="20"/>
    </w:rPr>
  </w:style>
  <w:style w:type="character" w:customStyle="1" w:styleId="a7">
    <w:name w:val="頁尾 字元"/>
    <w:basedOn w:val="a0"/>
    <w:link w:val="a6"/>
    <w:uiPriority w:val="99"/>
    <w:rsid w:val="00584FB8"/>
    <w:rPr>
      <w:sz w:val="20"/>
      <w:szCs w:val="20"/>
    </w:rPr>
  </w:style>
  <w:style w:type="paragraph" w:styleId="a8">
    <w:name w:val="Balloon Text"/>
    <w:basedOn w:val="a"/>
    <w:link w:val="a9"/>
    <w:uiPriority w:val="99"/>
    <w:semiHidden/>
    <w:unhideWhenUsed/>
    <w:rsid w:val="00636F6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36F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212</Words>
  <Characters>1215</Characters>
  <Application>Microsoft Office Word</Application>
  <DocSecurity>0</DocSecurity>
  <Lines>10</Lines>
  <Paragraphs>2</Paragraphs>
  <ScaleCrop>false</ScaleCrop>
  <Company>Your Company Name</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user1</cp:lastModifiedBy>
  <cp:revision>4</cp:revision>
  <dcterms:created xsi:type="dcterms:W3CDTF">2020-02-19T06:42:00Z</dcterms:created>
  <dcterms:modified xsi:type="dcterms:W3CDTF">2020-02-19T12:45:00Z</dcterms:modified>
</cp:coreProperties>
</file>